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48973" w14:textId="77777777" w:rsidR="00196A3A" w:rsidRDefault="009864E7" w:rsidP="00196A3A">
      <w:pPr>
        <w:spacing w:line="360" w:lineRule="auto"/>
        <w:ind w:right="1559"/>
        <w:jc w:val="both"/>
        <w:rPr>
          <w:rFonts w:ascii="Arial" w:hAnsi="Arial" w:cs="Arial"/>
          <w:b/>
          <w:bCs/>
          <w:sz w:val="24"/>
          <w:szCs w:val="24"/>
        </w:rPr>
      </w:pPr>
      <w:r w:rsidRPr="00196A3A">
        <w:rPr>
          <w:rFonts w:ascii="Arial" w:hAnsi="Arial" w:cs="Arial"/>
          <w:b/>
          <w:bCs/>
          <w:sz w:val="24"/>
          <w:szCs w:val="24"/>
        </w:rPr>
        <w:t>KRAIBURG TPE Makes Strides in TPE for Food Delivery Robot Trays</w:t>
      </w:r>
    </w:p>
    <w:p w14:paraId="68EDD5E6" w14:textId="77777777" w:rsidR="00196A3A" w:rsidRPr="00196A3A" w:rsidRDefault="005077C2" w:rsidP="00196A3A">
      <w:pPr>
        <w:spacing w:line="360" w:lineRule="auto"/>
        <w:ind w:right="1559"/>
        <w:jc w:val="both"/>
        <w:rPr>
          <w:rFonts w:ascii="Arial" w:hAnsi="Arial" w:cs="Arial"/>
          <w:sz w:val="20"/>
          <w:szCs w:val="20"/>
          <w:lang w:val="en-PH"/>
        </w:rPr>
      </w:pPr>
      <w:r w:rsidRPr="00196A3A">
        <w:rPr>
          <w:rFonts w:ascii="Arial" w:hAnsi="Arial" w:cs="Arial"/>
          <w:sz w:val="20"/>
          <w:szCs w:val="20"/>
          <w:lang w:val="en-PH"/>
        </w:rPr>
        <w:t>Food delivery robots are redefining hospitality services by improving meal delivery, reducing wait times and order errors, and increasing customer satisfaction. These systems operate in high-traffic environments and undergo repeated loading, movement, and cleaning, which places strict demands on material performance. Essential components, such as trays, must be durable, provide grip, remain hygienic, and perform reliably over time.</w:t>
      </w:r>
    </w:p>
    <w:p w14:paraId="35956116" w14:textId="77777777" w:rsidR="00196A3A" w:rsidRPr="00196A3A" w:rsidRDefault="00B10DB0" w:rsidP="00196A3A">
      <w:pPr>
        <w:spacing w:line="360" w:lineRule="auto"/>
        <w:ind w:right="1559"/>
        <w:jc w:val="both"/>
        <w:rPr>
          <w:rFonts w:ascii="Arial" w:hAnsi="Arial" w:cs="Arial"/>
          <w:b/>
          <w:bCs/>
          <w:sz w:val="20"/>
          <w:szCs w:val="20"/>
        </w:rPr>
      </w:pPr>
      <w:r w:rsidRPr="00196A3A">
        <w:rPr>
          <w:rFonts w:ascii="Arial" w:hAnsi="Arial" w:cs="Arial"/>
          <w:sz w:val="20"/>
          <w:szCs w:val="20"/>
        </w:rPr>
        <w:t>Thermoplastic elastomers (TPE) are valued for their mechanical stability, non-slip surface properties, and processing flexibility, making TPE materials for robot applications a practical choice.</w:t>
      </w:r>
    </w:p>
    <w:p w14:paraId="56592F4B" w14:textId="7493A097" w:rsidR="00196A3A" w:rsidRPr="00196A3A" w:rsidRDefault="00B10DB0" w:rsidP="00196A3A">
      <w:pPr>
        <w:spacing w:line="360" w:lineRule="auto"/>
        <w:ind w:right="1559"/>
        <w:jc w:val="both"/>
        <w:rPr>
          <w:rFonts w:ascii="Arial" w:hAnsi="Arial" w:cs="Arial"/>
          <w:b/>
          <w:bCs/>
          <w:sz w:val="20"/>
          <w:szCs w:val="20"/>
        </w:rPr>
      </w:pPr>
      <w:r w:rsidRPr="00196A3A">
        <w:rPr>
          <w:rFonts w:ascii="Arial" w:hAnsi="Arial" w:cs="Arial"/>
          <w:sz w:val="20"/>
          <w:szCs w:val="20"/>
          <w:lang w:val="en-PH"/>
        </w:rPr>
        <w:t>KRAIBURG TPE, a global manufacturer of TPEs and customized solutions for various industries, provides materials that meet the mechanical, design, and sustainability requirements for food delivery robot components.</w:t>
      </w:r>
    </w:p>
    <w:p w14:paraId="3C662EFB" w14:textId="77777777" w:rsidR="00196A3A" w:rsidRPr="00196A3A" w:rsidRDefault="00196A3A" w:rsidP="00196A3A">
      <w:pPr>
        <w:spacing w:line="360" w:lineRule="auto"/>
        <w:ind w:right="1559"/>
        <w:jc w:val="both"/>
        <w:rPr>
          <w:rFonts w:ascii="Arial" w:hAnsi="Arial" w:cs="Arial"/>
          <w:b/>
          <w:bCs/>
          <w:sz w:val="6"/>
          <w:szCs w:val="6"/>
        </w:rPr>
      </w:pPr>
    </w:p>
    <w:p w14:paraId="262A0B43" w14:textId="77777777" w:rsidR="00196A3A" w:rsidRPr="00196A3A" w:rsidRDefault="00EF3126" w:rsidP="00196A3A">
      <w:pPr>
        <w:spacing w:line="360" w:lineRule="auto"/>
        <w:ind w:right="1559"/>
        <w:jc w:val="both"/>
        <w:rPr>
          <w:rFonts w:ascii="Arial" w:hAnsi="Arial" w:cs="Arial"/>
          <w:b/>
          <w:bCs/>
          <w:sz w:val="20"/>
          <w:szCs w:val="20"/>
        </w:rPr>
      </w:pPr>
      <w:r w:rsidRPr="00196A3A">
        <w:rPr>
          <w:rFonts w:ascii="Arial" w:hAnsi="Arial" w:cs="Arial"/>
          <w:b/>
          <w:bCs/>
          <w:sz w:val="20"/>
          <w:szCs w:val="20"/>
        </w:rPr>
        <w:t>D</w:t>
      </w:r>
      <w:r w:rsidR="00035CE4" w:rsidRPr="00196A3A">
        <w:rPr>
          <w:rFonts w:ascii="Arial" w:hAnsi="Arial" w:cs="Arial"/>
          <w:b/>
          <w:bCs/>
          <w:sz w:val="20"/>
          <w:szCs w:val="20"/>
        </w:rPr>
        <w:t>urab</w:t>
      </w:r>
      <w:r w:rsidR="00AE4099" w:rsidRPr="00196A3A">
        <w:rPr>
          <w:rFonts w:ascii="Arial" w:hAnsi="Arial" w:cs="Arial"/>
          <w:b/>
          <w:bCs/>
          <w:sz w:val="20"/>
          <w:szCs w:val="20"/>
        </w:rPr>
        <w:t>ility and anti-slip advantage</w:t>
      </w:r>
    </w:p>
    <w:p w14:paraId="2595982F" w14:textId="77777777" w:rsidR="00196A3A" w:rsidRDefault="00BD717B" w:rsidP="00196A3A">
      <w:pPr>
        <w:spacing w:line="360" w:lineRule="auto"/>
        <w:ind w:right="1559"/>
        <w:jc w:val="both"/>
        <w:rPr>
          <w:rFonts w:ascii="Arial" w:hAnsi="Arial" w:cs="Arial"/>
          <w:sz w:val="20"/>
          <w:szCs w:val="20"/>
        </w:rPr>
      </w:pPr>
      <w:r w:rsidRPr="00196A3A">
        <w:rPr>
          <w:rFonts w:ascii="Arial" w:hAnsi="Arial" w:cs="Arial"/>
          <w:sz w:val="20"/>
          <w:szCs w:val="20"/>
        </w:rPr>
        <w:t>KRAIBURG TPE</w:t>
      </w:r>
      <w:r w:rsidR="0096717B" w:rsidRPr="00196A3A">
        <w:rPr>
          <w:rFonts w:ascii="Arial" w:hAnsi="Arial" w:cs="Arial"/>
          <w:sz w:val="20"/>
          <w:szCs w:val="20"/>
        </w:rPr>
        <w:t xml:space="preserve">’s </w:t>
      </w:r>
      <w:r w:rsidR="0096717B" w:rsidRPr="00196A3A">
        <w:rPr>
          <w:rFonts w:ascii="Arial" w:hAnsi="Arial" w:cs="Arial"/>
          <w:sz w:val="20"/>
          <w:szCs w:val="20"/>
          <w:lang w:eastAsia="zh-CN"/>
        </w:rPr>
        <w:t>TPE materials for robotic food delivery trays</w:t>
      </w:r>
      <w:r w:rsidR="0096717B" w:rsidRPr="00196A3A">
        <w:rPr>
          <w:rFonts w:ascii="Arial" w:hAnsi="Arial" w:cs="Arial"/>
          <w:sz w:val="20"/>
          <w:szCs w:val="20"/>
        </w:rPr>
        <w:t xml:space="preserve"> </w:t>
      </w:r>
      <w:r w:rsidRPr="00196A3A">
        <w:rPr>
          <w:rFonts w:ascii="Arial" w:hAnsi="Arial" w:cs="Arial"/>
          <w:sz w:val="20"/>
          <w:szCs w:val="20"/>
        </w:rPr>
        <w:t xml:space="preserve">provide exceptional durability, allowing delivery robot components to withstand repeated loads and mechanical stress over long-term use. The </w:t>
      </w:r>
      <w:r w:rsidR="0096717B" w:rsidRPr="00196A3A">
        <w:rPr>
          <w:rFonts w:ascii="Arial" w:hAnsi="Arial" w:cs="Arial"/>
          <w:sz w:val="20"/>
          <w:szCs w:val="20"/>
        </w:rPr>
        <w:t xml:space="preserve">TPE </w:t>
      </w:r>
      <w:r w:rsidRPr="00196A3A">
        <w:rPr>
          <w:rFonts w:ascii="Arial" w:hAnsi="Arial" w:cs="Arial"/>
          <w:sz w:val="20"/>
          <w:szCs w:val="20"/>
        </w:rPr>
        <w:t xml:space="preserve">materials impart dry haptics for </w:t>
      </w:r>
      <w:r w:rsidR="0096717B" w:rsidRPr="00196A3A">
        <w:rPr>
          <w:rFonts w:ascii="Arial" w:hAnsi="Arial" w:cs="Arial"/>
          <w:sz w:val="20"/>
          <w:szCs w:val="20"/>
        </w:rPr>
        <w:t>a non-slip TPE</w:t>
      </w:r>
      <w:r w:rsidRPr="00196A3A">
        <w:rPr>
          <w:rFonts w:ascii="Arial" w:hAnsi="Arial" w:cs="Arial"/>
          <w:sz w:val="20"/>
          <w:szCs w:val="20"/>
        </w:rPr>
        <w:t xml:space="preserve"> advantage, keeping containers and plates secure during mobility.</w:t>
      </w:r>
    </w:p>
    <w:p w14:paraId="3BCF49A7" w14:textId="77777777" w:rsidR="00196A3A" w:rsidRPr="00196A3A" w:rsidRDefault="00196A3A" w:rsidP="00196A3A">
      <w:pPr>
        <w:spacing w:line="360" w:lineRule="auto"/>
        <w:ind w:right="1559"/>
        <w:jc w:val="both"/>
        <w:rPr>
          <w:rFonts w:ascii="Arial" w:hAnsi="Arial" w:cs="Arial"/>
          <w:sz w:val="6"/>
          <w:szCs w:val="6"/>
        </w:rPr>
      </w:pPr>
    </w:p>
    <w:p w14:paraId="44174342" w14:textId="77777777" w:rsidR="00196A3A" w:rsidRDefault="00BD717B" w:rsidP="00196A3A">
      <w:pPr>
        <w:spacing w:line="360" w:lineRule="auto"/>
        <w:ind w:right="1559"/>
        <w:jc w:val="both"/>
        <w:rPr>
          <w:rFonts w:ascii="Arial" w:hAnsi="Arial" w:cs="Arial"/>
          <w:b/>
          <w:bCs/>
          <w:sz w:val="20"/>
          <w:szCs w:val="20"/>
        </w:rPr>
      </w:pPr>
      <w:r w:rsidRPr="00196A3A">
        <w:rPr>
          <w:rFonts w:ascii="Arial" w:hAnsi="Arial" w:cs="Arial"/>
          <w:b/>
          <w:bCs/>
          <w:sz w:val="20"/>
          <w:szCs w:val="20"/>
        </w:rPr>
        <w:t xml:space="preserve">Excellent adhesion </w:t>
      </w:r>
      <w:r w:rsidR="00AE4099" w:rsidRPr="00196A3A">
        <w:rPr>
          <w:rFonts w:ascii="Arial" w:hAnsi="Arial" w:cs="Arial"/>
          <w:b/>
          <w:bCs/>
          <w:sz w:val="20"/>
          <w:szCs w:val="20"/>
        </w:rPr>
        <w:t xml:space="preserve">to PP </w:t>
      </w:r>
      <w:r w:rsidRPr="00196A3A">
        <w:rPr>
          <w:rFonts w:ascii="Arial" w:hAnsi="Arial" w:cs="Arial"/>
          <w:b/>
          <w:bCs/>
          <w:sz w:val="20"/>
          <w:szCs w:val="20"/>
        </w:rPr>
        <w:t>and</w:t>
      </w:r>
      <w:r w:rsidR="00AE4099" w:rsidRPr="00196A3A">
        <w:rPr>
          <w:rFonts w:ascii="Arial" w:hAnsi="Arial" w:cs="Arial"/>
          <w:b/>
          <w:bCs/>
          <w:sz w:val="20"/>
          <w:szCs w:val="20"/>
        </w:rPr>
        <w:t xml:space="preserve"> optimized flowability</w:t>
      </w:r>
    </w:p>
    <w:p w14:paraId="356B437B" w14:textId="392B04BC" w:rsidR="00196A3A" w:rsidRDefault="00F04763" w:rsidP="00196A3A">
      <w:pPr>
        <w:spacing w:line="360" w:lineRule="auto"/>
        <w:ind w:right="1559"/>
        <w:jc w:val="both"/>
        <w:rPr>
          <w:rFonts w:ascii="Arial" w:hAnsi="Arial" w:cs="Arial"/>
          <w:b/>
          <w:bCs/>
          <w:sz w:val="20"/>
          <w:szCs w:val="20"/>
        </w:rPr>
      </w:pPr>
      <w:r w:rsidRPr="00196A3A">
        <w:rPr>
          <w:rFonts w:ascii="Arial" w:hAnsi="Arial" w:cs="Arial"/>
          <w:sz w:val="20"/>
          <w:szCs w:val="20"/>
        </w:rPr>
        <w:t xml:space="preserve">KRAIBURG TPE’s specialized TPE grades have excellent adhesion to polypropylene (PP) and can be seamlessly integrated into multi-material tray designs. Additionally, their </w:t>
      </w:r>
      <w:hyperlink r:id="rId11" w:history="1">
        <w:r w:rsidRPr="00196A3A">
          <w:rPr>
            <w:rStyle w:val="Hyperlink"/>
            <w:rFonts w:ascii="Arial" w:hAnsi="Arial" w:cs="Arial"/>
            <w:sz w:val="20"/>
            <w:szCs w:val="20"/>
          </w:rPr>
          <w:t>optimized flow properties</w:t>
        </w:r>
      </w:hyperlink>
      <w:r w:rsidRPr="00196A3A">
        <w:rPr>
          <w:rFonts w:ascii="Arial" w:hAnsi="Arial" w:cs="Arial"/>
          <w:sz w:val="20"/>
          <w:szCs w:val="20"/>
        </w:rPr>
        <w:t xml:space="preserve"> enable precise molding, </w:t>
      </w:r>
      <w:r w:rsidRPr="00196A3A">
        <w:rPr>
          <w:rFonts w:ascii="Arial" w:hAnsi="Arial" w:cs="Arial"/>
          <w:sz w:val="20"/>
          <w:szCs w:val="20"/>
        </w:rPr>
        <w:lastRenderedPageBreak/>
        <w:t>higher processing efficiency, and superior mechanical performance, providing greater design flexibility and broader application.</w:t>
      </w:r>
    </w:p>
    <w:p w14:paraId="369243BC" w14:textId="77777777" w:rsidR="00196A3A" w:rsidRPr="00196A3A" w:rsidRDefault="00196A3A" w:rsidP="00196A3A">
      <w:pPr>
        <w:spacing w:line="360" w:lineRule="auto"/>
        <w:ind w:right="1559"/>
        <w:jc w:val="both"/>
        <w:rPr>
          <w:rFonts w:ascii="Arial" w:hAnsi="Arial" w:cs="Arial"/>
          <w:b/>
          <w:bCs/>
          <w:sz w:val="6"/>
          <w:szCs w:val="6"/>
        </w:rPr>
      </w:pPr>
    </w:p>
    <w:p w14:paraId="45AD5B8D" w14:textId="77777777" w:rsidR="00196A3A" w:rsidRDefault="0096717B" w:rsidP="00196A3A">
      <w:pPr>
        <w:spacing w:line="360" w:lineRule="auto"/>
        <w:ind w:right="1559"/>
        <w:jc w:val="both"/>
        <w:rPr>
          <w:rFonts w:ascii="Arial" w:hAnsi="Arial" w:cs="Arial"/>
          <w:b/>
          <w:bCs/>
          <w:sz w:val="20"/>
          <w:szCs w:val="20"/>
        </w:rPr>
      </w:pPr>
      <w:r w:rsidRPr="00196A3A">
        <w:rPr>
          <w:rFonts w:ascii="Arial" w:hAnsi="Arial" w:cs="Arial"/>
          <w:b/>
          <w:bCs/>
          <w:sz w:val="20"/>
          <w:szCs w:val="20"/>
        </w:rPr>
        <w:t xml:space="preserve">Top choice for </w:t>
      </w:r>
      <w:proofErr w:type="spellStart"/>
      <w:r w:rsidR="00013829" w:rsidRPr="00196A3A">
        <w:rPr>
          <w:rFonts w:ascii="Arial" w:hAnsi="Arial" w:cs="Arial"/>
          <w:b/>
          <w:bCs/>
          <w:sz w:val="20"/>
          <w:szCs w:val="20"/>
        </w:rPr>
        <w:t>c</w:t>
      </w:r>
      <w:r w:rsidR="00062A46" w:rsidRPr="00196A3A">
        <w:rPr>
          <w:rFonts w:ascii="Arial" w:hAnsi="Arial" w:cs="Arial"/>
          <w:b/>
          <w:bCs/>
          <w:sz w:val="20"/>
          <w:szCs w:val="20"/>
        </w:rPr>
        <w:t>olorability</w:t>
      </w:r>
      <w:proofErr w:type="spellEnd"/>
      <w:r w:rsidR="00062A46" w:rsidRPr="00196A3A">
        <w:rPr>
          <w:rFonts w:ascii="Arial" w:hAnsi="Arial" w:cs="Arial"/>
          <w:b/>
          <w:bCs/>
          <w:sz w:val="20"/>
          <w:szCs w:val="20"/>
        </w:rPr>
        <w:t xml:space="preserve"> and sustainability</w:t>
      </w:r>
    </w:p>
    <w:p w14:paraId="44C88940" w14:textId="77777777" w:rsidR="00196A3A" w:rsidRDefault="00D953FC" w:rsidP="00196A3A">
      <w:pPr>
        <w:spacing w:line="360" w:lineRule="auto"/>
        <w:ind w:right="1559"/>
        <w:jc w:val="both"/>
        <w:rPr>
          <w:rFonts w:ascii="Arial" w:hAnsi="Arial" w:cs="Arial"/>
          <w:b/>
          <w:bCs/>
          <w:sz w:val="20"/>
          <w:szCs w:val="20"/>
        </w:rPr>
      </w:pPr>
      <w:r w:rsidRPr="00196A3A">
        <w:rPr>
          <w:rFonts w:ascii="Arial" w:hAnsi="Arial" w:cs="Arial"/>
          <w:sz w:val="20"/>
          <w:szCs w:val="20"/>
        </w:rPr>
        <w:t>KRAIBURG TPE provides colorable TPE options for manufacturers to achieve branding and style requirements. The compounds are also compatible with in-process recycling, promoting sustainability by reducing waste while retaining durability and consistent mechanical properties.</w:t>
      </w:r>
    </w:p>
    <w:p w14:paraId="0BF7C925" w14:textId="77777777" w:rsidR="00196A3A" w:rsidRPr="00196A3A" w:rsidRDefault="00196A3A" w:rsidP="00196A3A">
      <w:pPr>
        <w:spacing w:line="360" w:lineRule="auto"/>
        <w:ind w:right="1559"/>
        <w:jc w:val="both"/>
        <w:rPr>
          <w:rFonts w:ascii="Arial" w:hAnsi="Arial" w:cs="Arial"/>
          <w:b/>
          <w:bCs/>
          <w:sz w:val="6"/>
          <w:szCs w:val="6"/>
        </w:rPr>
      </w:pPr>
    </w:p>
    <w:p w14:paraId="3F3B732E" w14:textId="77777777" w:rsidR="00196A3A" w:rsidRDefault="00D953FC" w:rsidP="00196A3A">
      <w:pPr>
        <w:spacing w:line="360" w:lineRule="auto"/>
        <w:ind w:right="1559"/>
        <w:jc w:val="both"/>
        <w:rPr>
          <w:rFonts w:ascii="Arial" w:hAnsi="Arial" w:cs="Arial"/>
          <w:b/>
          <w:bCs/>
          <w:sz w:val="20"/>
          <w:szCs w:val="20"/>
        </w:rPr>
      </w:pPr>
      <w:r w:rsidRPr="00196A3A">
        <w:rPr>
          <w:rFonts w:ascii="Arial" w:hAnsi="Arial" w:cs="Arial"/>
          <w:b/>
          <w:bCs/>
          <w:sz w:val="20"/>
          <w:szCs w:val="20"/>
        </w:rPr>
        <w:t>Multifaceted material across applications</w:t>
      </w:r>
    </w:p>
    <w:p w14:paraId="30858F86" w14:textId="211A2EA2" w:rsidR="00196A3A" w:rsidRDefault="00D953FC" w:rsidP="00196A3A">
      <w:pPr>
        <w:spacing w:line="360" w:lineRule="auto"/>
        <w:ind w:right="1559"/>
        <w:jc w:val="both"/>
        <w:rPr>
          <w:rFonts w:ascii="Arial" w:hAnsi="Arial" w:cs="Arial"/>
          <w:b/>
          <w:bCs/>
          <w:sz w:val="20"/>
          <w:szCs w:val="20"/>
        </w:rPr>
      </w:pPr>
      <w:r w:rsidRPr="00196A3A">
        <w:rPr>
          <w:rFonts w:ascii="Arial" w:hAnsi="Arial" w:cs="Arial"/>
          <w:sz w:val="20"/>
          <w:szCs w:val="20"/>
        </w:rPr>
        <w:t xml:space="preserve">KRAIBURG TPE materials are used across a wide range of consumer and industrial applications beyond robotics. The compounds are applied in functional and design elements, handles and grips of hand tools and </w:t>
      </w:r>
      <w:hyperlink r:id="rId12" w:history="1">
        <w:r w:rsidRPr="00196A3A">
          <w:rPr>
            <w:rStyle w:val="Hyperlink"/>
            <w:rFonts w:ascii="Arial" w:hAnsi="Arial" w:cs="Arial"/>
            <w:sz w:val="20"/>
            <w:szCs w:val="20"/>
          </w:rPr>
          <w:t>power tools</w:t>
        </w:r>
      </w:hyperlink>
      <w:r w:rsidRPr="00196A3A">
        <w:rPr>
          <w:rFonts w:ascii="Arial" w:hAnsi="Arial" w:cs="Arial"/>
          <w:sz w:val="20"/>
          <w:szCs w:val="20"/>
        </w:rPr>
        <w:t>, as well as handheld equipment requiring ergonomic and safe handling. Functional parts such as thumb wheels, push buttons, switches, and mats benefit from the compounds’ soft-touch quality. The materials are also used in household items and wearables, offering convenience, efficiency, and consistent performance.</w:t>
      </w:r>
    </w:p>
    <w:p w14:paraId="3B8877C2" w14:textId="77777777" w:rsidR="00196A3A" w:rsidRPr="00196A3A" w:rsidRDefault="00196A3A" w:rsidP="00196A3A">
      <w:pPr>
        <w:spacing w:line="360" w:lineRule="auto"/>
        <w:ind w:right="1559"/>
        <w:jc w:val="both"/>
        <w:rPr>
          <w:rFonts w:ascii="Arial" w:hAnsi="Arial" w:cs="Arial"/>
          <w:b/>
          <w:bCs/>
          <w:sz w:val="6"/>
          <w:szCs w:val="6"/>
        </w:rPr>
      </w:pPr>
    </w:p>
    <w:p w14:paraId="5C9E0D46" w14:textId="0EDFD203" w:rsidR="00AE4099" w:rsidRPr="00196A3A" w:rsidRDefault="00AE4099" w:rsidP="00196A3A">
      <w:pPr>
        <w:spacing w:line="360" w:lineRule="auto"/>
        <w:ind w:right="1559"/>
        <w:jc w:val="both"/>
        <w:rPr>
          <w:rFonts w:ascii="Arial" w:hAnsi="Arial" w:cs="Arial"/>
          <w:b/>
          <w:bCs/>
          <w:sz w:val="20"/>
          <w:szCs w:val="20"/>
        </w:rPr>
      </w:pPr>
      <w:r w:rsidRPr="00196A3A">
        <w:rPr>
          <w:rFonts w:ascii="Arial" w:hAnsi="Arial" w:cs="Arial"/>
          <w:b/>
          <w:bCs/>
          <w:color w:val="000000" w:themeColor="text1"/>
          <w:sz w:val="20"/>
          <w:szCs w:val="20"/>
        </w:rPr>
        <w:t>KRAIBURG TPE at CHINAPLAS 2026</w:t>
      </w:r>
    </w:p>
    <w:p w14:paraId="36702A58" w14:textId="77777777" w:rsidR="00AE4099" w:rsidRPr="00196A3A" w:rsidRDefault="00AE4099" w:rsidP="00AE4099">
      <w:pPr>
        <w:spacing w:line="360" w:lineRule="auto"/>
        <w:ind w:right="1559"/>
        <w:jc w:val="both"/>
        <w:rPr>
          <w:rFonts w:ascii="Arial" w:hAnsi="Arial" w:cs="Arial"/>
          <w:color w:val="000000" w:themeColor="text1"/>
          <w:sz w:val="20"/>
          <w:szCs w:val="20"/>
        </w:rPr>
      </w:pPr>
      <w:hyperlink r:id="rId13" w:history="1">
        <w:r w:rsidRPr="00196A3A">
          <w:rPr>
            <w:rStyle w:val="Hyperlink"/>
            <w:rFonts w:ascii="Arial" w:hAnsi="Arial" w:cs="Arial"/>
            <w:sz w:val="20"/>
            <w:szCs w:val="20"/>
          </w:rPr>
          <w:t>KRAIBURG TPE will join CHINAPLAS 2026</w:t>
        </w:r>
      </w:hyperlink>
      <w:r w:rsidRPr="00196A3A">
        <w:rPr>
          <w:rFonts w:ascii="Arial" w:hAnsi="Arial" w:cs="Arial"/>
          <w:sz w:val="20"/>
          <w:szCs w:val="20"/>
        </w:rPr>
        <w:t xml:space="preserve"> from </w:t>
      </w:r>
      <w:r w:rsidRPr="00196A3A">
        <w:rPr>
          <w:rFonts w:ascii="Arial" w:hAnsi="Arial" w:cs="Arial"/>
          <w:b/>
          <w:bCs/>
          <w:sz w:val="20"/>
          <w:szCs w:val="20"/>
        </w:rPr>
        <w:t>21–24 April 2026</w:t>
      </w:r>
      <w:r w:rsidRPr="00196A3A">
        <w:rPr>
          <w:rFonts w:ascii="Arial" w:hAnsi="Arial" w:cs="Arial"/>
          <w:sz w:val="20"/>
          <w:szCs w:val="20"/>
        </w:rPr>
        <w:t xml:space="preserve"> at the </w:t>
      </w:r>
      <w:r w:rsidRPr="00196A3A">
        <w:rPr>
          <w:rFonts w:ascii="Arial" w:hAnsi="Arial" w:cs="Arial"/>
          <w:b/>
          <w:bCs/>
          <w:sz w:val="20"/>
          <w:szCs w:val="20"/>
        </w:rPr>
        <w:t>National Exhibition and Convention Center (NECC), Shanghai, China,</w:t>
      </w:r>
      <w:r w:rsidRPr="00196A3A">
        <w:rPr>
          <w:rFonts w:ascii="Arial" w:hAnsi="Arial" w:cs="Arial"/>
          <w:sz w:val="20"/>
          <w:szCs w:val="20"/>
        </w:rPr>
        <w:t xml:space="preserve"> exhibiting at </w:t>
      </w:r>
      <w:r w:rsidRPr="00196A3A">
        <w:rPr>
          <w:rFonts w:ascii="Arial" w:hAnsi="Arial" w:cs="Arial"/>
          <w:b/>
          <w:bCs/>
          <w:sz w:val="20"/>
          <w:szCs w:val="20"/>
        </w:rPr>
        <w:t>Hall 7.2, Booth D13</w:t>
      </w:r>
      <w:r w:rsidRPr="00196A3A">
        <w:rPr>
          <w:rFonts w:ascii="Arial" w:hAnsi="Arial" w:cs="Arial"/>
          <w:sz w:val="20"/>
          <w:szCs w:val="20"/>
        </w:rPr>
        <w:t xml:space="preserve">, with a broad portfolio of thermoplastic elastomer (TPE) materials. </w:t>
      </w:r>
      <w:r w:rsidRPr="00196A3A">
        <w:rPr>
          <w:rFonts w:ascii="Arial" w:hAnsi="Arial" w:cs="Arial"/>
          <w:color w:val="000000" w:themeColor="text1"/>
          <w:sz w:val="20"/>
          <w:szCs w:val="20"/>
        </w:rPr>
        <w:t xml:space="preserve">Visitors are invited to explore </w:t>
      </w:r>
      <w:r w:rsidRPr="00196A3A">
        <w:rPr>
          <w:rFonts w:ascii="Arial" w:hAnsi="Arial" w:cs="Arial"/>
          <w:sz w:val="20"/>
          <w:szCs w:val="20"/>
        </w:rPr>
        <w:t>the</w:t>
      </w:r>
      <w:r w:rsidRPr="00196A3A">
        <w:rPr>
          <w:rFonts w:ascii="Arial" w:hAnsi="Arial" w:cs="Arial"/>
          <w:color w:val="000000" w:themeColor="text1"/>
          <w:sz w:val="20"/>
          <w:szCs w:val="20"/>
        </w:rPr>
        <w:t xml:space="preserve"> latest material innovations and benefit from free </w:t>
      </w:r>
      <w:r w:rsidRPr="00196A3A">
        <w:rPr>
          <w:rFonts w:ascii="Arial" w:hAnsi="Arial" w:cs="Arial"/>
          <w:b/>
          <w:bCs/>
          <w:color w:val="000000" w:themeColor="text1"/>
          <w:sz w:val="20"/>
          <w:szCs w:val="20"/>
        </w:rPr>
        <w:t>one-to-one consultations</w:t>
      </w:r>
      <w:r w:rsidRPr="00196A3A">
        <w:rPr>
          <w:rFonts w:ascii="Arial" w:hAnsi="Arial" w:cs="Arial"/>
          <w:color w:val="000000" w:themeColor="text1"/>
          <w:sz w:val="20"/>
          <w:szCs w:val="20"/>
        </w:rPr>
        <w:t xml:space="preserve"> with technical experts, offering personalized material recommendations and application support.</w:t>
      </w:r>
    </w:p>
    <w:p w14:paraId="2A99C994" w14:textId="77777777" w:rsidR="008D27B8" w:rsidRPr="00196A3A" w:rsidRDefault="008D27B8" w:rsidP="008D27B8">
      <w:pPr>
        <w:spacing w:line="360" w:lineRule="auto"/>
        <w:ind w:right="1559"/>
        <w:jc w:val="both"/>
        <w:rPr>
          <w:rFonts w:ascii="Arial" w:hAnsi="Arial" w:cs="Arial"/>
          <w:color w:val="000000" w:themeColor="text1"/>
          <w:sz w:val="6"/>
          <w:szCs w:val="6"/>
          <w:lang w:eastAsia="zh-CN"/>
        </w:rPr>
      </w:pPr>
    </w:p>
    <w:p w14:paraId="1935BF95" w14:textId="59979EA6" w:rsidR="00510C41" w:rsidRPr="00196A3A" w:rsidRDefault="00510C41" w:rsidP="00AA4BBD">
      <w:pPr>
        <w:spacing w:line="360" w:lineRule="auto"/>
        <w:ind w:right="1559"/>
        <w:jc w:val="both"/>
        <w:rPr>
          <w:rFonts w:ascii="Arial" w:hAnsi="Arial" w:cs="Arial"/>
          <w:color w:val="000000" w:themeColor="text1"/>
          <w:sz w:val="20"/>
          <w:szCs w:val="20"/>
          <w:lang w:eastAsia="zh-CN"/>
        </w:rPr>
      </w:pPr>
      <w:r w:rsidRPr="00196A3A">
        <w:rPr>
          <w:rFonts w:ascii="Arial" w:hAnsi="Arial" w:cs="Arial"/>
          <w:b/>
          <w:bCs/>
          <w:color w:val="000000" w:themeColor="text1"/>
          <w:sz w:val="20"/>
          <w:szCs w:val="20"/>
        </w:rPr>
        <w:lastRenderedPageBreak/>
        <w:t>Sustainability from the get-go</w:t>
      </w:r>
    </w:p>
    <w:p w14:paraId="3E037EFC" w14:textId="6B587E7F" w:rsidR="00510C41" w:rsidRPr="00196A3A" w:rsidRDefault="00510C41" w:rsidP="00510C41">
      <w:pPr>
        <w:spacing w:line="360" w:lineRule="auto"/>
        <w:ind w:right="1559"/>
        <w:jc w:val="both"/>
        <w:rPr>
          <w:rFonts w:ascii="Arial" w:hAnsi="Arial" w:cs="Arial"/>
          <w:color w:val="000000" w:themeColor="text1"/>
          <w:sz w:val="20"/>
          <w:szCs w:val="20"/>
        </w:rPr>
      </w:pPr>
      <w:r w:rsidRPr="00196A3A">
        <w:rPr>
          <w:rFonts w:ascii="Arial" w:hAnsi="Arial" w:cs="Arial"/>
          <w:color w:val="000000" w:themeColor="text1"/>
          <w:sz w:val="20"/>
          <w:szCs w:val="20"/>
        </w:rPr>
        <w:t xml:space="preserve">At KRAIBURG TPE, </w:t>
      </w:r>
      <w:hyperlink r:id="rId14" w:history="1">
        <w:r w:rsidRPr="00196A3A">
          <w:rPr>
            <w:rStyle w:val="Hyperlink"/>
            <w:rFonts w:ascii="Arial" w:hAnsi="Arial" w:cs="Arial"/>
            <w:sz w:val="20"/>
            <w:szCs w:val="20"/>
          </w:rPr>
          <w:t>sustainability</w:t>
        </w:r>
      </w:hyperlink>
      <w:r w:rsidRPr="00196A3A">
        <w:rPr>
          <w:rFonts w:ascii="Arial" w:hAnsi="Arial" w:cs="Arial"/>
          <w:color w:val="000000" w:themeColor="text1"/>
          <w:sz w:val="20"/>
          <w:szCs w:val="20"/>
        </w:rPr>
        <w:t xml:space="preserve"> drives our innovation. Our portfolio includes bio-based TPEs and compounds with post-consumer (PCR) and post-industrial (PIR) recycled content. Selected TPEs are certified under GRS and ISCC PLUS. We also provide Product Carbon Footprint (PCF) data upon request to support sustainability decisions.</w:t>
      </w:r>
    </w:p>
    <w:p w14:paraId="272B6ACE" w14:textId="77777777" w:rsidR="00510C41" w:rsidRPr="00196A3A" w:rsidRDefault="00510C41" w:rsidP="00510C41">
      <w:pPr>
        <w:spacing w:line="360" w:lineRule="auto"/>
        <w:ind w:right="1559"/>
        <w:jc w:val="both"/>
        <w:rPr>
          <w:rFonts w:ascii="Arial" w:hAnsi="Arial" w:cs="Arial"/>
          <w:color w:val="000000" w:themeColor="text1"/>
          <w:sz w:val="20"/>
          <w:szCs w:val="20"/>
        </w:rPr>
      </w:pPr>
      <w:r w:rsidRPr="00196A3A">
        <w:rPr>
          <w:rFonts w:ascii="Arial" w:hAnsi="Arial" w:cs="Arial"/>
          <w:color w:val="000000" w:themeColor="text1"/>
          <w:sz w:val="20"/>
          <w:szCs w:val="20"/>
        </w:rPr>
        <w:t xml:space="preserve">We proudly earned the </w:t>
      </w:r>
      <w:proofErr w:type="spellStart"/>
      <w:r w:rsidRPr="00196A3A">
        <w:rPr>
          <w:rFonts w:ascii="Arial" w:hAnsi="Arial" w:cs="Arial"/>
          <w:color w:val="000000" w:themeColor="text1"/>
          <w:sz w:val="20"/>
          <w:szCs w:val="20"/>
        </w:rPr>
        <w:t>EcoVadis</w:t>
      </w:r>
      <w:proofErr w:type="spellEnd"/>
      <w:r w:rsidRPr="00196A3A">
        <w:rPr>
          <w:rFonts w:ascii="Arial" w:hAnsi="Arial" w:cs="Arial"/>
          <w:color w:val="000000" w:themeColor="text1"/>
          <w:sz w:val="20"/>
          <w:szCs w:val="20"/>
        </w:rPr>
        <w:t xml:space="preserve"> Gold Medal in 2025 and are committed to the Science Based Targets initiative (SBTi), aligning our goals with global climate action.</w:t>
      </w:r>
    </w:p>
    <w:p w14:paraId="47AD31D5" w14:textId="77777777" w:rsidR="00510C41" w:rsidRPr="00196A3A" w:rsidRDefault="00510C41" w:rsidP="00510C41">
      <w:pPr>
        <w:spacing w:line="360" w:lineRule="auto"/>
        <w:ind w:right="1559"/>
        <w:jc w:val="both"/>
        <w:rPr>
          <w:rFonts w:ascii="Arial" w:hAnsi="Arial" w:cs="Arial"/>
          <w:color w:val="000000" w:themeColor="text1"/>
          <w:sz w:val="20"/>
          <w:szCs w:val="20"/>
        </w:rPr>
      </w:pPr>
      <w:r w:rsidRPr="00196A3A">
        <w:rPr>
          <w:rFonts w:ascii="Arial" w:hAnsi="Arial" w:cs="Arial"/>
          <w:color w:val="000000" w:themeColor="text1"/>
          <w:sz w:val="20"/>
          <w:szCs w:val="20"/>
        </w:rPr>
        <w:t>From reducing emissions to increasing circularity, our sustainable TPEs deliver reliable performance and are available worldwide to support your applications while advancing your sustainability goals.</w:t>
      </w:r>
    </w:p>
    <w:p w14:paraId="5A5D9FC7" w14:textId="77777777" w:rsidR="00510C41" w:rsidRPr="00196A3A" w:rsidRDefault="00510C41" w:rsidP="00510C41">
      <w:pPr>
        <w:spacing w:line="360" w:lineRule="auto"/>
        <w:ind w:right="1559"/>
        <w:jc w:val="both"/>
        <w:rPr>
          <w:rFonts w:ascii="Arial" w:hAnsi="Arial" w:cs="Arial"/>
          <w:color w:val="000000" w:themeColor="text1"/>
          <w:sz w:val="20"/>
          <w:szCs w:val="20"/>
        </w:rPr>
      </w:pPr>
      <w:r w:rsidRPr="00196A3A">
        <w:rPr>
          <w:rFonts w:ascii="Arial" w:hAnsi="Arial" w:cs="Arial"/>
          <w:color w:val="000000" w:themeColor="text1"/>
          <w:sz w:val="20"/>
          <w:szCs w:val="20"/>
        </w:rPr>
        <w:t>Get in touch today to learn how KRAIBURG TPE can support your sustainability and product development journey.</w:t>
      </w:r>
    </w:p>
    <w:p w14:paraId="33155E3A" w14:textId="0F173F12" w:rsidR="00BC6E5A" w:rsidRPr="00196A3A" w:rsidRDefault="00BC6E5A" w:rsidP="00510C41">
      <w:pPr>
        <w:spacing w:line="360" w:lineRule="auto"/>
        <w:ind w:right="1559"/>
        <w:jc w:val="both"/>
        <w:rPr>
          <w:rFonts w:ascii="Arial" w:hAnsi="Arial" w:cs="Arial"/>
          <w:color w:val="000000" w:themeColor="text1"/>
          <w:sz w:val="20"/>
          <w:szCs w:val="20"/>
        </w:rPr>
      </w:pPr>
      <w:r w:rsidRPr="00196A3A">
        <w:rPr>
          <w:rFonts w:ascii="Arial" w:hAnsi="Arial" w:cs="Arial"/>
          <w:b/>
          <w:bCs/>
          <w:color w:val="000000" w:themeColor="text1"/>
          <w:sz w:val="20"/>
          <w:szCs w:val="20"/>
        </w:rPr>
        <w:t>Discover More with TPE</w:t>
      </w:r>
      <w:r w:rsidRPr="00196A3A">
        <w:rPr>
          <w:rFonts w:ascii="Arial" w:hAnsi="Arial" w:cs="Arial"/>
          <w:color w:val="000000" w:themeColor="text1"/>
          <w:sz w:val="20"/>
          <w:szCs w:val="20"/>
        </w:rPr>
        <w:t xml:space="preserve">: From </w:t>
      </w:r>
      <w:hyperlink r:id="rId15" w:history="1">
        <w:r w:rsidR="00EB1196" w:rsidRPr="00196A3A">
          <w:rPr>
            <w:rStyle w:val="Hyperlink"/>
            <w:rFonts w:ascii="Arial" w:hAnsi="Arial" w:cs="Arial"/>
            <w:sz w:val="20"/>
            <w:szCs w:val="20"/>
            <w:lang w:eastAsia="zh-CN"/>
          </w:rPr>
          <w:t>train handle</w:t>
        </w:r>
      </w:hyperlink>
      <w:r w:rsidR="00EB1196" w:rsidRPr="00196A3A">
        <w:rPr>
          <w:rFonts w:ascii="Arial" w:hAnsi="Arial" w:cs="Arial"/>
          <w:sz w:val="20"/>
          <w:szCs w:val="20"/>
          <w:lang w:eastAsia="zh-CN"/>
        </w:rPr>
        <w:t xml:space="preserve"> </w:t>
      </w:r>
      <w:r w:rsidRPr="00196A3A">
        <w:rPr>
          <w:rFonts w:ascii="Arial" w:hAnsi="Arial" w:cs="Arial"/>
          <w:color w:val="000000" w:themeColor="text1"/>
          <w:sz w:val="20"/>
          <w:szCs w:val="20"/>
        </w:rPr>
        <w:t>to</w:t>
      </w:r>
      <w:r w:rsidR="009670CF" w:rsidRPr="00196A3A">
        <w:rPr>
          <w:rFonts w:ascii="Arial" w:hAnsi="Arial" w:cs="Arial"/>
          <w:color w:val="000000" w:themeColor="text1"/>
          <w:sz w:val="20"/>
          <w:szCs w:val="20"/>
          <w:lang w:eastAsia="zh-CN"/>
        </w:rPr>
        <w:t xml:space="preserve"> </w:t>
      </w:r>
      <w:hyperlink r:id="rId16" w:history="1">
        <w:r w:rsidR="00EB1196" w:rsidRPr="00196A3A">
          <w:rPr>
            <w:rStyle w:val="Hyperlink"/>
            <w:rFonts w:ascii="Arial" w:hAnsi="Arial" w:cs="Arial"/>
            <w:sz w:val="20"/>
            <w:szCs w:val="20"/>
            <w:lang w:eastAsia="zh-CN"/>
          </w:rPr>
          <w:t>smart lock</w:t>
        </w:r>
      </w:hyperlink>
      <w:r w:rsidR="00EB1196" w:rsidRPr="00196A3A">
        <w:rPr>
          <w:rFonts w:ascii="Arial" w:hAnsi="Arial" w:cs="Arial"/>
          <w:sz w:val="20"/>
          <w:szCs w:val="20"/>
          <w:lang w:eastAsia="zh-CN"/>
        </w:rPr>
        <w:t xml:space="preserve"> </w:t>
      </w:r>
      <w:r w:rsidRPr="00196A3A">
        <w:rPr>
          <w:rFonts w:ascii="Arial" w:hAnsi="Arial" w:cs="Arial"/>
          <w:color w:val="000000" w:themeColor="text1"/>
          <w:sz w:val="20"/>
          <w:szCs w:val="20"/>
        </w:rPr>
        <w:t xml:space="preserve">and </w:t>
      </w:r>
      <w:hyperlink r:id="rId17" w:history="1">
        <w:r w:rsidR="00EB1196" w:rsidRPr="00196A3A">
          <w:rPr>
            <w:rStyle w:val="Hyperlink"/>
            <w:rFonts w:ascii="Arial" w:hAnsi="Arial" w:cs="Arial"/>
            <w:sz w:val="20"/>
            <w:szCs w:val="20"/>
            <w:lang w:eastAsia="zh-CN"/>
          </w:rPr>
          <w:t xml:space="preserve">CCTV </w:t>
        </w:r>
        <w:r w:rsidR="009670CF" w:rsidRPr="00196A3A">
          <w:rPr>
            <w:rStyle w:val="Hyperlink"/>
            <w:rFonts w:ascii="Arial" w:hAnsi="Arial" w:cs="Arial"/>
            <w:sz w:val="20"/>
            <w:szCs w:val="20"/>
            <w:lang w:eastAsia="zh-CN"/>
          </w:rPr>
          <w:t>devices</w:t>
        </w:r>
      </w:hyperlink>
      <w:r w:rsidR="009670CF" w:rsidRPr="00196A3A">
        <w:rPr>
          <w:rFonts w:ascii="Arial" w:hAnsi="Arial" w:cs="Arial"/>
          <w:sz w:val="20"/>
          <w:szCs w:val="20"/>
          <w:lang w:eastAsia="zh-CN"/>
        </w:rPr>
        <w:t xml:space="preserve">, </w:t>
      </w:r>
      <w:r w:rsidRPr="00196A3A">
        <w:rPr>
          <w:rFonts w:ascii="Arial" w:hAnsi="Arial" w:cs="Arial"/>
          <w:color w:val="000000" w:themeColor="text1"/>
          <w:sz w:val="20"/>
          <w:szCs w:val="20"/>
        </w:rPr>
        <w:t>explore how our TPE solutions bring safety, durability, and innovation into everyday living.</w:t>
      </w:r>
    </w:p>
    <w:p w14:paraId="6FD6A99C" w14:textId="4FA387E8" w:rsidR="00510C41" w:rsidRDefault="00510C41" w:rsidP="002A2985">
      <w:pPr>
        <w:spacing w:line="360" w:lineRule="auto"/>
        <w:ind w:right="1559"/>
        <w:jc w:val="both"/>
        <w:rPr>
          <w:rFonts w:ascii="Arial" w:hAnsi="Arial" w:cs="Arial"/>
          <w:i/>
          <w:iCs/>
          <w:color w:val="000000" w:themeColor="text1"/>
          <w:sz w:val="16"/>
          <w:szCs w:val="16"/>
        </w:rPr>
      </w:pPr>
      <w:r w:rsidRPr="00B42F9F">
        <w:rPr>
          <w:rFonts w:ascii="Arial" w:hAnsi="Arial" w:cs="Arial"/>
          <w:b/>
          <w:bCs/>
          <w:i/>
          <w:iCs/>
          <w:color w:val="000000" w:themeColor="text1"/>
          <w:sz w:val="16"/>
          <w:szCs w:val="16"/>
        </w:rPr>
        <w:t xml:space="preserve">Disclaimer: </w:t>
      </w:r>
      <w:r w:rsidRPr="00B42F9F">
        <w:rPr>
          <w:rFonts w:ascii="Arial" w:hAnsi="Arial" w:cs="Arial"/>
          <w:i/>
          <w:iCs/>
          <w:color w:val="000000" w:themeColor="text1"/>
          <w:sz w:val="16"/>
          <w:szCs w:val="16"/>
        </w:rPr>
        <w:t>The applications mentioned are illustrative of material capabilities only. Final product suitability and regulatory compliance must be assessed and validated by the customer.</w:t>
      </w:r>
    </w:p>
    <w:p w14:paraId="19361D26" w14:textId="7C53EFDF" w:rsidR="00116C33" w:rsidRPr="002A1918" w:rsidRDefault="00D04F89" w:rsidP="00684376">
      <w:pPr>
        <w:spacing w:line="360" w:lineRule="auto"/>
        <w:ind w:right="1559"/>
        <w:jc w:val="both"/>
        <w:rPr>
          <w:noProof/>
        </w:rPr>
      </w:pPr>
      <w:r>
        <w:rPr>
          <w:noProof/>
        </w:rPr>
        <w:lastRenderedPageBreak/>
        <w:drawing>
          <wp:inline distT="0" distB="0" distL="0" distR="0" wp14:anchorId="42AD0921" wp14:editId="4BF38F90">
            <wp:extent cx="4298950" cy="2378482"/>
            <wp:effectExtent l="0" t="0" r="6350" b="3175"/>
            <wp:docPr id="1033972860" name="Picture 1" descr="A white electronic device with a white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972860" name="Picture 1" descr="A white electronic device with a white screen&#10;&#10;AI-generated content may be incorrect."/>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10234" cy="2384725"/>
                    </a:xfrm>
                    <a:prstGeom prst="rect">
                      <a:avLst/>
                    </a:prstGeom>
                    <a:noFill/>
                    <a:ln>
                      <a:noFill/>
                    </a:ln>
                  </pic:spPr>
                </pic:pic>
              </a:graphicData>
            </a:graphic>
          </wp:inline>
        </w:drawing>
      </w:r>
      <w:r w:rsidR="00416245" w:rsidRPr="00B42F9F">
        <w:rPr>
          <w:rFonts w:ascii="Arial" w:hAnsi="Arial" w:cs="Arial"/>
          <w:color w:val="000000" w:themeColor="text1"/>
          <w:sz w:val="20"/>
          <w:szCs w:val="20"/>
          <w:lang w:eastAsia="zh-CN"/>
        </w:rPr>
        <w:br/>
      </w:r>
      <w:r w:rsidR="00116C33" w:rsidRPr="003E4160">
        <w:rPr>
          <w:rFonts w:ascii="Arial" w:hAnsi="Arial" w:cs="Arial"/>
          <w:b/>
          <w:bCs/>
          <w:sz w:val="20"/>
          <w:szCs w:val="20"/>
          <w:lang w:bidi="ar-SA"/>
        </w:rPr>
        <w:t>(Photo: © 202</w:t>
      </w:r>
      <w:r w:rsidR="009670CF">
        <w:rPr>
          <w:rFonts w:ascii="Arial" w:hAnsi="Arial" w:cs="Arial" w:hint="eastAsia"/>
          <w:b/>
          <w:bCs/>
          <w:sz w:val="20"/>
          <w:szCs w:val="20"/>
          <w:lang w:eastAsia="zh-CN" w:bidi="ar-SA"/>
        </w:rPr>
        <w:t>6</w:t>
      </w:r>
      <w:r w:rsidR="00116C33" w:rsidRPr="003E4160">
        <w:rPr>
          <w:rFonts w:ascii="Arial" w:hAnsi="Arial" w:cs="Arial"/>
          <w:b/>
          <w:bCs/>
          <w:sz w:val="20"/>
          <w:szCs w:val="20"/>
          <w:lang w:bidi="ar-SA"/>
        </w:rPr>
        <w:t xml:space="preserve"> KRAIBURG TPE)</w:t>
      </w:r>
    </w:p>
    <w:p w14:paraId="4C0908A8" w14:textId="77777777" w:rsidR="00116C33" w:rsidRPr="003E4160" w:rsidRDefault="00116C33" w:rsidP="00116C33">
      <w:pPr>
        <w:spacing w:after="0" w:line="360" w:lineRule="auto"/>
        <w:ind w:right="1559"/>
        <w:rPr>
          <w:rFonts w:ascii="Arial" w:hAnsi="Arial" w:cs="Arial"/>
          <w:sz w:val="20"/>
          <w:szCs w:val="20"/>
        </w:rPr>
      </w:pPr>
      <w:r w:rsidRPr="003E4160">
        <w:rPr>
          <w:rFonts w:ascii="Arial" w:hAnsi="Arial" w:cs="Arial"/>
          <w:sz w:val="20"/>
          <w:szCs w:val="20"/>
        </w:rPr>
        <w:t>For high-resolution photography, please contact Bridget Ngang (</w:t>
      </w:r>
      <w:hyperlink r:id="rId19" w:history="1">
        <w:r w:rsidRPr="003E4160">
          <w:rPr>
            <w:rStyle w:val="Hyperlink"/>
            <w:rFonts w:ascii="Arial" w:hAnsi="Arial" w:cs="Arial"/>
            <w:color w:val="auto"/>
            <w:sz w:val="20"/>
            <w:szCs w:val="20"/>
          </w:rPr>
          <w:t>bridget.ngang@kraiburg-tpe.com</w:t>
        </w:r>
      </w:hyperlink>
      <w:r w:rsidRPr="003E4160">
        <w:rPr>
          <w:rFonts w:ascii="Arial" w:hAnsi="Arial" w:cs="Arial"/>
          <w:sz w:val="20"/>
          <w:szCs w:val="20"/>
        </w:rPr>
        <w:t xml:space="preserve"> , +6 03 9545 6301). </w:t>
      </w:r>
    </w:p>
    <w:p w14:paraId="119DE44F" w14:textId="77777777" w:rsidR="00116C33" w:rsidRPr="003E4160" w:rsidRDefault="00116C33" w:rsidP="00116C33">
      <w:pPr>
        <w:spacing w:after="0" w:line="360" w:lineRule="auto"/>
        <w:ind w:right="1559"/>
        <w:rPr>
          <w:rFonts w:ascii="Arial" w:hAnsi="Arial" w:cs="Arial"/>
          <w:sz w:val="20"/>
          <w:szCs w:val="20"/>
        </w:rPr>
      </w:pPr>
    </w:p>
    <w:p w14:paraId="714C64EA" w14:textId="77777777" w:rsidR="00116C33" w:rsidRPr="003E4160" w:rsidRDefault="00116C33" w:rsidP="00116C33">
      <w:pPr>
        <w:ind w:right="1559"/>
        <w:rPr>
          <w:rFonts w:ascii="Arial" w:hAnsi="Arial" w:cs="Arial"/>
          <w:b/>
          <w:sz w:val="20"/>
          <w:szCs w:val="20"/>
          <w:lang w:val="en-GB"/>
        </w:rPr>
      </w:pPr>
      <w:r w:rsidRPr="003E4160">
        <w:rPr>
          <w:rFonts w:ascii="Arial" w:hAnsi="Arial" w:cs="Arial"/>
          <w:b/>
          <w:sz w:val="20"/>
          <w:szCs w:val="20"/>
          <w:lang w:val="en-GB"/>
        </w:rPr>
        <w:t>Information for members of the press:</w:t>
      </w:r>
      <w:r w:rsidRPr="003E4160">
        <w:rPr>
          <w:rFonts w:ascii="Arial" w:hAnsi="Arial" w:cs="Arial"/>
          <w:b/>
          <w:noProof/>
          <w:sz w:val="20"/>
          <w:szCs w:val="20"/>
          <w:lang w:val="en-MY" w:eastAsia="en-MY" w:bidi="ar-SA"/>
        </w:rPr>
        <w:drawing>
          <wp:anchor distT="0" distB="0" distL="114300" distR="114300" simplePos="0" relativeHeight="251659264" behindDoc="0" locked="0" layoutInCell="1" allowOverlap="1" wp14:anchorId="53CE0D68" wp14:editId="22E5410D">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C86A62" w14:textId="77777777" w:rsidR="00116C33" w:rsidRDefault="00116C33" w:rsidP="00116C33">
      <w:pPr>
        <w:ind w:right="1559"/>
      </w:pPr>
      <w:hyperlink r:id="rId22" w:history="1">
        <w:r w:rsidRPr="003E4160">
          <w:rPr>
            <w:rStyle w:val="Hyperlink"/>
            <w:rFonts w:ascii="Arial" w:hAnsi="Arial" w:cs="Arial"/>
            <w:bCs/>
            <w:color w:val="auto"/>
            <w:sz w:val="20"/>
            <w:szCs w:val="20"/>
            <w:lang w:val="en-GB"/>
          </w:rPr>
          <w:t>download high-resolution images</w:t>
        </w:r>
      </w:hyperlink>
    </w:p>
    <w:p w14:paraId="15A5F15E" w14:textId="77777777" w:rsidR="00116C33" w:rsidRPr="003E4160" w:rsidRDefault="00116C33" w:rsidP="00116C33">
      <w:pPr>
        <w:ind w:right="1559"/>
        <w:rPr>
          <w:rFonts w:ascii="Arial" w:hAnsi="Arial" w:cs="Arial"/>
          <w:b/>
          <w:sz w:val="20"/>
          <w:szCs w:val="20"/>
          <w:lang w:val="en-GB"/>
        </w:rPr>
      </w:pPr>
      <w:r w:rsidRPr="003E4160">
        <w:rPr>
          <w:noProof/>
          <w:sz w:val="20"/>
          <w:szCs w:val="20"/>
          <w:lang w:val="en-MY" w:eastAsia="en-MY" w:bidi="ar-SA"/>
        </w:rPr>
        <w:drawing>
          <wp:anchor distT="0" distB="0" distL="114300" distR="114300" simplePos="0" relativeHeight="251660288" behindDoc="1" locked="0" layoutInCell="1" allowOverlap="1" wp14:anchorId="4FFD4346" wp14:editId="420AAD12">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p w14:paraId="1A296CBB" w14:textId="77777777" w:rsidR="00116C33" w:rsidRPr="00A53340" w:rsidRDefault="00116C33" w:rsidP="00116C33">
      <w:pPr>
        <w:ind w:right="1559"/>
        <w:rPr>
          <w:rStyle w:val="Hyperlink"/>
          <w:rFonts w:ascii="Arial" w:hAnsi="Arial" w:cs="Arial"/>
          <w:bCs/>
          <w:sz w:val="20"/>
          <w:szCs w:val="20"/>
          <w:lang w:val="en-GB"/>
        </w:rPr>
      </w:pPr>
      <w:r>
        <w:rPr>
          <w:rFonts w:ascii="Arial" w:hAnsi="Arial" w:cs="Arial"/>
          <w:bCs/>
          <w:sz w:val="20"/>
          <w:szCs w:val="20"/>
          <w:lang w:val="en-GB"/>
        </w:rPr>
        <w:fldChar w:fldCharType="begin"/>
      </w:r>
      <w:r>
        <w:rPr>
          <w:rFonts w:ascii="Arial" w:hAnsi="Arial" w:cs="Arial"/>
          <w:bCs/>
          <w:sz w:val="20"/>
          <w:szCs w:val="20"/>
          <w:lang w:val="en-GB"/>
        </w:rPr>
        <w:instrText>HYPERLINK "https://www.kraiburg-tpe.com/en/press"</w:instrText>
      </w:r>
      <w:r>
        <w:rPr>
          <w:rFonts w:ascii="Arial" w:hAnsi="Arial" w:cs="Arial"/>
          <w:bCs/>
          <w:sz w:val="20"/>
          <w:szCs w:val="20"/>
          <w:lang w:val="en-GB"/>
        </w:rPr>
      </w:r>
      <w:r>
        <w:rPr>
          <w:rFonts w:ascii="Arial" w:hAnsi="Arial" w:cs="Arial"/>
          <w:bCs/>
          <w:sz w:val="20"/>
          <w:szCs w:val="20"/>
          <w:lang w:val="en-GB"/>
        </w:rPr>
        <w:fldChar w:fldCharType="separate"/>
      </w:r>
      <w:r w:rsidRPr="00A53340">
        <w:rPr>
          <w:rStyle w:val="Hyperlink"/>
          <w:rFonts w:ascii="Arial" w:hAnsi="Arial" w:cs="Arial"/>
          <w:bCs/>
          <w:sz w:val="20"/>
          <w:szCs w:val="20"/>
          <w:lang w:val="en-GB"/>
        </w:rPr>
        <w:t>latest news on KRAIBURG TPE</w:t>
      </w:r>
    </w:p>
    <w:p w14:paraId="423D03A5" w14:textId="77777777" w:rsidR="00116C33" w:rsidRPr="003E4160" w:rsidRDefault="00116C33" w:rsidP="00116C33">
      <w:pPr>
        <w:ind w:right="1559"/>
        <w:rPr>
          <w:rFonts w:ascii="Arial" w:hAnsi="Arial" w:cs="Arial"/>
          <w:b/>
          <w:sz w:val="20"/>
          <w:szCs w:val="20"/>
          <w:lang w:val="en-GB"/>
        </w:rPr>
      </w:pPr>
      <w:r>
        <w:rPr>
          <w:rFonts w:ascii="Arial" w:hAnsi="Arial" w:cs="Arial"/>
          <w:bCs/>
          <w:sz w:val="20"/>
          <w:szCs w:val="20"/>
          <w:lang w:val="en-GB"/>
        </w:rPr>
        <w:fldChar w:fldCharType="end"/>
      </w:r>
    </w:p>
    <w:p w14:paraId="39C1B63F" w14:textId="77777777" w:rsidR="00116C33" w:rsidRPr="003E4160" w:rsidRDefault="00116C33" w:rsidP="00116C33">
      <w:pPr>
        <w:ind w:right="1559"/>
        <w:rPr>
          <w:rFonts w:ascii="Arial" w:hAnsi="Arial" w:cs="Arial"/>
          <w:b/>
          <w:sz w:val="20"/>
          <w:szCs w:val="20"/>
          <w:lang w:val="en-GB"/>
        </w:rPr>
      </w:pPr>
      <w:r w:rsidRPr="003E4160">
        <w:rPr>
          <w:rFonts w:ascii="Arial" w:hAnsi="Arial" w:cs="Arial"/>
          <w:b/>
          <w:sz w:val="20"/>
          <w:szCs w:val="20"/>
          <w:lang w:val="en-GB"/>
        </w:rPr>
        <w:t xml:space="preserve">Let’s connect on </w:t>
      </w:r>
      <w:proofErr w:type="gramStart"/>
      <w:r w:rsidRPr="003E4160">
        <w:rPr>
          <w:rFonts w:ascii="Arial" w:hAnsi="Arial" w:cs="Arial"/>
          <w:b/>
          <w:sz w:val="20"/>
          <w:szCs w:val="20"/>
          <w:lang w:val="en-GB"/>
        </w:rPr>
        <w:t>Social Media</w:t>
      </w:r>
      <w:proofErr w:type="gramEnd"/>
      <w:r w:rsidRPr="003E4160">
        <w:rPr>
          <w:rFonts w:ascii="Arial" w:hAnsi="Arial" w:cs="Arial"/>
          <w:b/>
          <w:sz w:val="20"/>
          <w:szCs w:val="20"/>
          <w:lang w:val="en-GB"/>
        </w:rPr>
        <w:t>:</w:t>
      </w:r>
    </w:p>
    <w:p w14:paraId="5779588A" w14:textId="77777777" w:rsidR="00116C33" w:rsidRPr="003E4160" w:rsidRDefault="00116C33" w:rsidP="00116C33">
      <w:pPr>
        <w:ind w:right="1559"/>
        <w:rPr>
          <w:rFonts w:ascii="Arial" w:hAnsi="Arial" w:cs="Arial"/>
          <w:b/>
          <w:sz w:val="20"/>
          <w:szCs w:val="20"/>
          <w:lang w:val="en-GB"/>
        </w:rPr>
      </w:pP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2E9E60CF" wp14:editId="0CF4B3CD">
            <wp:extent cx="289560" cy="289560"/>
            <wp:effectExtent l="0" t="0" r="0" b="0"/>
            <wp:docPr id="2" name="Picture 2" descr="Icon&#10;&#10;Description automatically generated">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22A287B5" wp14:editId="503CE220">
            <wp:extent cx="335280" cy="291202"/>
            <wp:effectExtent l="0" t="0" r="7620" b="0"/>
            <wp:docPr id="3" name="Picture 3" descr="Icon&#10;&#10;Description automatically generated with medium confidence">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4ABBC861" wp14:editId="21031A84">
            <wp:extent cx="300990" cy="300990"/>
            <wp:effectExtent l="0" t="0" r="3810" b="3810"/>
            <wp:docPr id="8" name="Grafik 7" descr="Icon&#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0F1CF54D" wp14:editId="64FB390D">
            <wp:extent cx="296266" cy="296266"/>
            <wp:effectExtent l="0" t="0" r="8890" b="8890"/>
            <wp:docPr id="4" name="Grafik 21" descr="Logo&#10;&#10;Description automatically generated">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31"/>
                    </pic:cNvP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14C89CC3" wp14:editId="6F32B409">
            <wp:extent cx="399648" cy="303965"/>
            <wp:effectExtent l="0" t="0" r="635" b="1270"/>
            <wp:docPr id="9" name="Picture 9" descr="Logo, icon&#10;&#10;Description automatically generated">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3"/>
                    </pic:cNvPr>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6546952D" w14:textId="77777777" w:rsidR="00116C33" w:rsidRPr="003E4160" w:rsidRDefault="00116C33" w:rsidP="00116C33">
      <w:pPr>
        <w:ind w:right="1559"/>
        <w:rPr>
          <w:rFonts w:ascii="Arial" w:hAnsi="Arial" w:cs="Arial"/>
          <w:b/>
          <w:sz w:val="20"/>
          <w:szCs w:val="20"/>
          <w:lang w:val="en-MY"/>
        </w:rPr>
      </w:pPr>
      <w:r w:rsidRPr="003E4160">
        <w:rPr>
          <w:rFonts w:ascii="Arial" w:hAnsi="Arial" w:cs="Arial"/>
          <w:b/>
          <w:sz w:val="20"/>
          <w:szCs w:val="20"/>
          <w:lang w:val="en-MY"/>
        </w:rPr>
        <w:t>Follow us on WeChat</w:t>
      </w:r>
    </w:p>
    <w:p w14:paraId="5FD5C087" w14:textId="77777777" w:rsidR="00116C33" w:rsidRPr="003E4160" w:rsidRDefault="00116C33" w:rsidP="00116C33">
      <w:pPr>
        <w:ind w:right="1559"/>
        <w:rPr>
          <w:rFonts w:ascii="Arial" w:hAnsi="Arial" w:cs="Arial"/>
          <w:b/>
          <w:sz w:val="20"/>
          <w:szCs w:val="20"/>
          <w:lang w:val="en-MY"/>
        </w:rPr>
      </w:pPr>
      <w:r w:rsidRPr="003E4160">
        <w:rPr>
          <w:rFonts w:ascii="Arial" w:hAnsi="Arial" w:cs="Arial"/>
          <w:noProof/>
          <w:sz w:val="20"/>
          <w:szCs w:val="20"/>
          <w:lang w:val="en-MY" w:eastAsia="en-MY" w:bidi="ar-SA"/>
        </w:rPr>
        <w:lastRenderedPageBreak/>
        <w:drawing>
          <wp:inline distT="0" distB="0" distL="0" distR="0" wp14:anchorId="0731BD40" wp14:editId="1A35FD05">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57546860" w:rsidR="001655F4" w:rsidRPr="00116C33" w:rsidRDefault="00116C33" w:rsidP="00116C33">
      <w:pPr>
        <w:spacing w:line="360" w:lineRule="auto"/>
        <w:ind w:right="1842"/>
        <w:jc w:val="both"/>
        <w:rPr>
          <w:rFonts w:ascii="Arial" w:hAnsi="Arial" w:cs="Arial"/>
          <w:b/>
          <w:sz w:val="21"/>
          <w:szCs w:val="21"/>
          <w:lang w:val="en-MY"/>
        </w:rPr>
      </w:pPr>
      <w:r w:rsidRPr="003E4160">
        <w:rPr>
          <w:rFonts w:ascii="Arial" w:hAnsi="Arial" w:cs="Arial"/>
          <w:sz w:val="20"/>
          <w:szCs w:val="20"/>
        </w:rPr>
        <w:t xml:space="preserve">KRAIBURG TPE (www.kraiburg-tpe.com) is a global manufacturer of custom thermoplastic elastomers. KRAIBURG TPE was founded in 2001 as an independent business unit of the KRAIBURG Group and is now the industry's competence leader in the field of TPE compounds. The company's goal is to provide safe, reliable and sustainable products for customer applications. With more than </w:t>
      </w:r>
      <w:r>
        <w:rPr>
          <w:rFonts w:ascii="Arial" w:hAnsi="Arial" w:cs="Arial"/>
          <w:sz w:val="20"/>
          <w:szCs w:val="20"/>
          <w:lang w:eastAsia="zh-CN"/>
        </w:rPr>
        <w:t>700</w:t>
      </w:r>
      <w:r>
        <w:rPr>
          <w:rFonts w:ascii="Arial" w:hAnsi="Arial" w:cs="Arial" w:hint="eastAsia"/>
          <w:sz w:val="20"/>
          <w:szCs w:val="20"/>
          <w:lang w:eastAsia="zh-CN"/>
        </w:rPr>
        <w:t xml:space="preserve"> </w:t>
      </w:r>
      <w:r w:rsidRPr="003E4160">
        <w:rPr>
          <w:rFonts w:ascii="Arial" w:hAnsi="Arial" w:cs="Arial"/>
          <w:sz w:val="20"/>
          <w:szCs w:val="20"/>
        </w:rPr>
        <w:t>employees worldwide and production sites in Germany, the USA and Malaysia, the company offers a large product portfolio for applications in the automotive, industrial and consumer goods industries, as well as for the strictly regulated medical sector. The established THERMOLAST®, COPEC®, HIPEX® and For Tec E® product lines are processed by injection molding or extrusion and offer manufacturers numerous advantages not only in processing but also in product design. KRAIBURG TPE is characterized by its innovative strength, global customer orientation, customized product solutions and reliable service. The company is ISO 50001 certified at its headquarters in Germany and holds ISO 9001 and ISO 14001 certifications at all its sites worldwide.</w:t>
      </w:r>
    </w:p>
    <w:sectPr w:rsidR="001655F4" w:rsidRPr="00116C33" w:rsidSect="00C915FA">
      <w:headerReference w:type="default" r:id="rId36"/>
      <w:headerReference w:type="first" r:id="rId37"/>
      <w:footerReference w:type="first" r:id="rId38"/>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26BDA" w14:textId="77777777" w:rsidR="00D235CE" w:rsidRDefault="00D235CE" w:rsidP="00784C57">
      <w:pPr>
        <w:spacing w:after="0" w:line="240" w:lineRule="auto"/>
      </w:pPr>
      <w:r>
        <w:separator/>
      </w:r>
    </w:p>
  </w:endnote>
  <w:endnote w:type="continuationSeparator" w:id="0">
    <w:p w14:paraId="6EBDAFAE" w14:textId="77777777" w:rsidR="00D235CE" w:rsidRDefault="00D235CE"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AE05A" w14:textId="77777777" w:rsidR="00D235CE" w:rsidRDefault="00D235CE" w:rsidP="00784C57">
      <w:pPr>
        <w:spacing w:after="0" w:line="240" w:lineRule="auto"/>
      </w:pPr>
      <w:r>
        <w:separator/>
      </w:r>
    </w:p>
  </w:footnote>
  <w:footnote w:type="continuationSeparator" w:id="0">
    <w:p w14:paraId="189729CB" w14:textId="77777777" w:rsidR="00D235CE" w:rsidRDefault="00D235CE"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4FD86D9A" w14:textId="77777777" w:rsidR="00A3687E" w:rsidRDefault="00D95D0D" w:rsidP="00A3687E">
          <w:pPr>
            <w:spacing w:after="0" w:line="360" w:lineRule="auto"/>
            <w:ind w:left="-105"/>
            <w:jc w:val="both"/>
            <w:rPr>
              <w:rFonts w:ascii="Arial" w:hAnsi="Arial" w:cs="Arial"/>
              <w:b/>
              <w:bCs/>
              <w:color w:val="365F91"/>
              <w:sz w:val="40"/>
              <w:szCs w:val="40"/>
            </w:rPr>
          </w:pPr>
          <w:r w:rsidRPr="00073D11">
            <w:rPr>
              <w:rFonts w:ascii="Arial" w:hAnsi="Arial" w:cs="Arial"/>
              <w:b/>
              <w:bCs/>
              <w:color w:val="365F91"/>
              <w:sz w:val="40"/>
              <w:szCs w:val="40"/>
            </w:rPr>
            <w:t>Press Release</w:t>
          </w:r>
        </w:p>
        <w:p w14:paraId="7C8E8AA5" w14:textId="77777777" w:rsidR="00196A3A" w:rsidRDefault="00196A3A" w:rsidP="00196A3A">
          <w:pPr>
            <w:spacing w:after="0" w:line="360" w:lineRule="auto"/>
            <w:ind w:left="-105"/>
            <w:jc w:val="both"/>
            <w:rPr>
              <w:rFonts w:ascii="Arial" w:hAnsi="Arial" w:cs="Arial"/>
              <w:b/>
              <w:bCs/>
              <w:sz w:val="16"/>
              <w:szCs w:val="16"/>
            </w:rPr>
          </w:pPr>
          <w:r w:rsidRPr="00196A3A">
            <w:rPr>
              <w:rFonts w:ascii="Arial" w:hAnsi="Arial" w:cs="Arial"/>
              <w:b/>
              <w:bCs/>
              <w:sz w:val="16"/>
              <w:szCs w:val="16"/>
            </w:rPr>
            <w:t>KRAIBURG TPE Makes Strides in TPE for Food Delivery Robot Trays</w:t>
          </w:r>
        </w:p>
        <w:p w14:paraId="0369DB19" w14:textId="77777777" w:rsidR="00196A3A" w:rsidRPr="003804B8" w:rsidRDefault="00196A3A" w:rsidP="00196A3A">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r>
            <w:rPr>
              <w:rFonts w:ascii="Arial" w:hAnsi="Arial" w:hint="eastAsia"/>
              <w:b/>
              <w:sz w:val="16"/>
              <w:szCs w:val="16"/>
              <w:lang w:eastAsia="zh-CN"/>
            </w:rPr>
            <w:t>March 2026</w:t>
          </w:r>
        </w:p>
        <w:p w14:paraId="1A56E795" w14:textId="764D39CB" w:rsidR="00502615" w:rsidRPr="00073D11" w:rsidRDefault="001A6108" w:rsidP="001A6108">
          <w:pPr>
            <w:spacing w:after="0" w:line="360" w:lineRule="auto"/>
            <w:ind w:left="-105"/>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4C3E07">
            <w:rPr>
              <w:rFonts w:ascii="Arial" w:hAnsi="Arial" w:cs="Arial"/>
              <w:b/>
              <w:bCs/>
              <w:noProof/>
              <w:sz w:val="16"/>
              <w:szCs w:val="16"/>
            </w:rPr>
            <w:t>2</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4C3E07">
            <w:rPr>
              <w:rFonts w:ascii="Arial" w:hAnsi="Arial" w:cs="Arial"/>
              <w:b/>
              <w:bCs/>
              <w:noProof/>
              <w:sz w:val="16"/>
              <w:szCs w:val="16"/>
            </w:rPr>
            <w:t>5</w:t>
          </w:r>
          <w:r w:rsidRPr="001E1888">
            <w:rPr>
              <w:rFonts w:ascii="Arial" w:hAnsi="Arial" w:cs="Arial"/>
              <w:b/>
              <w:bCs/>
              <w:noProof/>
              <w:sz w:val="16"/>
              <w:szCs w:val="16"/>
            </w:rPr>
            <w:fldChar w:fldCharType="end"/>
          </w:r>
        </w:p>
      </w:tc>
    </w:tr>
  </w:tbl>
  <w:p w14:paraId="59495A81" w14:textId="77777777" w:rsidR="00502615" w:rsidRDefault="00502615" w:rsidP="00502615">
    <w:pPr>
      <w:pStyle w:val="Header"/>
      <w:tabs>
        <w:tab w:val="clear" w:pos="4703"/>
        <w:tab w:val="clear" w:pos="9406"/>
      </w:tabs>
      <w:rPr>
        <w:rFonts w:ascii="Arial" w:hAnsi="Arial" w:cs="Arial"/>
        <w:sz w:val="20"/>
        <w:szCs w:val="20"/>
      </w:rPr>
    </w:pPr>
  </w:p>
  <w:p w14:paraId="65AA0137" w14:textId="77777777" w:rsidR="001A3655" w:rsidRPr="00073D11" w:rsidRDefault="001A3655" w:rsidP="00502615">
    <w:pPr>
      <w:pStyle w:val="Header"/>
      <w:tabs>
        <w:tab w:val="clear" w:pos="4703"/>
        <w:tab w:val="clear" w:pos="9406"/>
      </w:tabs>
      <w:rPr>
        <w:rFonts w:ascii="Arial" w:hAnsi="Arial" w:cs="Arial"/>
        <w:sz w:val="20"/>
        <w:szCs w:val="20"/>
      </w:rPr>
    </w:pPr>
  </w:p>
  <w:p w14:paraId="6E21FD66" w14:textId="77777777" w:rsidR="001A1A47" w:rsidRPr="00073D11" w:rsidRDefault="001A1A47"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77777777"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4A229A57" w14:textId="77777777" w:rsidR="00211964" w:rsidRDefault="003C4170" w:rsidP="00211964">
          <w:pPr>
            <w:spacing w:after="0" w:line="360" w:lineRule="auto"/>
            <w:ind w:left="-105"/>
            <w:jc w:val="both"/>
            <w:rPr>
              <w:rFonts w:ascii="Arial" w:hAnsi="Arial" w:cs="Arial"/>
              <w:b/>
              <w:bCs/>
              <w:color w:val="365F91"/>
              <w:sz w:val="40"/>
              <w:szCs w:val="40"/>
            </w:rPr>
          </w:pPr>
          <w:r w:rsidRPr="00073D11">
            <w:rPr>
              <w:rFonts w:ascii="Arial" w:hAnsi="Arial" w:cs="Arial"/>
              <w:b/>
              <w:bCs/>
              <w:color w:val="365F91"/>
              <w:sz w:val="40"/>
              <w:szCs w:val="40"/>
            </w:rPr>
            <w:t>Press Release</w:t>
          </w:r>
        </w:p>
        <w:p w14:paraId="3657D67E" w14:textId="77777777" w:rsidR="00196A3A" w:rsidRDefault="00196A3A" w:rsidP="003804B8">
          <w:pPr>
            <w:spacing w:after="0" w:line="360" w:lineRule="auto"/>
            <w:ind w:left="-105"/>
            <w:jc w:val="both"/>
            <w:rPr>
              <w:rFonts w:ascii="Arial" w:hAnsi="Arial" w:cs="Arial"/>
              <w:b/>
              <w:bCs/>
              <w:sz w:val="16"/>
              <w:szCs w:val="16"/>
            </w:rPr>
          </w:pPr>
          <w:r w:rsidRPr="00196A3A">
            <w:rPr>
              <w:rFonts w:ascii="Arial" w:hAnsi="Arial" w:cs="Arial"/>
              <w:b/>
              <w:bCs/>
              <w:sz w:val="16"/>
              <w:szCs w:val="16"/>
            </w:rPr>
            <w:t>KRAIBURG TPE Makes Strides in TPE for Food Delivery Robot Trays</w:t>
          </w:r>
        </w:p>
        <w:p w14:paraId="765F9503" w14:textId="34CCF821" w:rsidR="003C4170" w:rsidRPr="003804B8" w:rsidRDefault="003C4170" w:rsidP="003804B8">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sidR="00435158">
            <w:rPr>
              <w:rFonts w:ascii="Arial" w:hAnsi="Arial"/>
              <w:b/>
              <w:sz w:val="16"/>
              <w:szCs w:val="16"/>
            </w:rPr>
            <w:t xml:space="preserve"> </w:t>
          </w:r>
          <w:r w:rsidR="00035CE4">
            <w:rPr>
              <w:rFonts w:ascii="Arial" w:hAnsi="Arial" w:hint="eastAsia"/>
              <w:b/>
              <w:sz w:val="16"/>
              <w:szCs w:val="16"/>
              <w:lang w:eastAsia="zh-CN"/>
            </w:rPr>
            <w:t xml:space="preserve">March </w:t>
          </w:r>
          <w:r w:rsidR="00F2341B">
            <w:rPr>
              <w:rFonts w:ascii="Arial" w:hAnsi="Arial" w:hint="eastAsia"/>
              <w:b/>
              <w:sz w:val="16"/>
              <w:szCs w:val="16"/>
              <w:lang w:eastAsia="zh-CN"/>
            </w:rPr>
            <w:t>2026</w:t>
          </w:r>
        </w:p>
        <w:p w14:paraId="4BE48C59" w14:textId="77777777" w:rsidR="003C4170" w:rsidRPr="00073D11" w:rsidRDefault="003C4170" w:rsidP="003C4170">
          <w:pPr>
            <w:spacing w:after="0" w:line="360" w:lineRule="auto"/>
            <w:ind w:left="-105"/>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4C3E07">
            <w:rPr>
              <w:rFonts w:ascii="Arial" w:hAnsi="Arial" w:cs="Arial"/>
              <w:b/>
              <w:bCs/>
              <w:noProof/>
              <w:sz w:val="16"/>
              <w:szCs w:val="16"/>
            </w:rPr>
            <w:t>1</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4C3E07">
            <w:rPr>
              <w:rFonts w:ascii="Arial" w:hAnsi="Arial" w:cs="Arial"/>
              <w:b/>
              <w:bCs/>
              <w:noProof/>
              <w:sz w:val="16"/>
              <w:szCs w:val="16"/>
            </w:rPr>
            <w:t>5</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7749897">
    <w:abstractNumId w:val="5"/>
  </w:num>
  <w:num w:numId="2" w16cid:durableId="2025546275">
    <w:abstractNumId w:val="17"/>
  </w:num>
  <w:num w:numId="3" w16cid:durableId="816655252">
    <w:abstractNumId w:val="3"/>
  </w:num>
  <w:num w:numId="4" w16cid:durableId="402721930">
    <w:abstractNumId w:val="31"/>
  </w:num>
  <w:num w:numId="5" w16cid:durableId="1953434418">
    <w:abstractNumId w:val="21"/>
  </w:num>
  <w:num w:numId="6" w16cid:durableId="1312558696">
    <w:abstractNumId w:val="27"/>
  </w:num>
  <w:num w:numId="7" w16cid:durableId="1482456168">
    <w:abstractNumId w:val="10"/>
  </w:num>
  <w:num w:numId="8" w16cid:durableId="84882089">
    <w:abstractNumId w:val="30"/>
  </w:num>
  <w:num w:numId="9" w16cid:durableId="716903358">
    <w:abstractNumId w:val="22"/>
  </w:num>
  <w:num w:numId="10" w16cid:durableId="2049254382">
    <w:abstractNumId w:val="1"/>
  </w:num>
  <w:num w:numId="11" w16cid:durableId="215898434">
    <w:abstractNumId w:val="19"/>
  </w:num>
  <w:num w:numId="12" w16cid:durableId="15186148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87647605">
    <w:abstractNumId w:val="8"/>
  </w:num>
  <w:num w:numId="14" w16cid:durableId="223374665">
    <w:abstractNumId w:val="25"/>
  </w:num>
  <w:num w:numId="15" w16cid:durableId="1676955072">
    <w:abstractNumId w:val="18"/>
  </w:num>
  <w:num w:numId="16" w16cid:durableId="1672105978">
    <w:abstractNumId w:val="20"/>
  </w:num>
  <w:num w:numId="17" w16cid:durableId="688142808">
    <w:abstractNumId w:val="15"/>
  </w:num>
  <w:num w:numId="18" w16cid:durableId="627198979">
    <w:abstractNumId w:val="14"/>
  </w:num>
  <w:num w:numId="19" w16cid:durableId="741830604">
    <w:abstractNumId w:val="24"/>
  </w:num>
  <w:num w:numId="20" w16cid:durableId="681855960">
    <w:abstractNumId w:val="9"/>
  </w:num>
  <w:num w:numId="21" w16cid:durableId="1613130888">
    <w:abstractNumId w:val="7"/>
  </w:num>
  <w:num w:numId="22" w16cid:durableId="48502157">
    <w:abstractNumId w:val="29"/>
  </w:num>
  <w:num w:numId="23" w16cid:durableId="1663580490">
    <w:abstractNumId w:val="28"/>
  </w:num>
  <w:num w:numId="24" w16cid:durableId="335228963">
    <w:abstractNumId w:val="4"/>
  </w:num>
  <w:num w:numId="25" w16cid:durableId="752969799">
    <w:abstractNumId w:val="0"/>
  </w:num>
  <w:num w:numId="26" w16cid:durableId="537740471">
    <w:abstractNumId w:val="11"/>
  </w:num>
  <w:num w:numId="27" w16cid:durableId="1412921765">
    <w:abstractNumId w:val="13"/>
  </w:num>
  <w:num w:numId="28" w16cid:durableId="1410730134">
    <w:abstractNumId w:val="16"/>
  </w:num>
  <w:num w:numId="29" w16cid:durableId="837500518">
    <w:abstractNumId w:val="2"/>
  </w:num>
  <w:num w:numId="30" w16cid:durableId="1912353369">
    <w:abstractNumId w:val="6"/>
  </w:num>
  <w:num w:numId="31" w16cid:durableId="1123378965">
    <w:abstractNumId w:val="12"/>
  </w:num>
  <w:num w:numId="32" w16cid:durableId="1660425524">
    <w:abstractNumId w:val="23"/>
  </w:num>
  <w:num w:numId="33" w16cid:durableId="7104530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2854"/>
    <w:rsid w:val="00013829"/>
    <w:rsid w:val="00013EA3"/>
    <w:rsid w:val="00020304"/>
    <w:rsid w:val="00020C34"/>
    <w:rsid w:val="00022CB1"/>
    <w:rsid w:val="00023A0F"/>
    <w:rsid w:val="00030F9D"/>
    <w:rsid w:val="00034709"/>
    <w:rsid w:val="00035CE4"/>
    <w:rsid w:val="00035D86"/>
    <w:rsid w:val="00041B77"/>
    <w:rsid w:val="00043832"/>
    <w:rsid w:val="00044BDB"/>
    <w:rsid w:val="0004695A"/>
    <w:rsid w:val="00047CA0"/>
    <w:rsid w:val="000521D5"/>
    <w:rsid w:val="0005477F"/>
    <w:rsid w:val="00055A30"/>
    <w:rsid w:val="00055E9D"/>
    <w:rsid w:val="00057785"/>
    <w:rsid w:val="0006085F"/>
    <w:rsid w:val="00062A46"/>
    <w:rsid w:val="00065A69"/>
    <w:rsid w:val="00070DDD"/>
    <w:rsid w:val="00071236"/>
    <w:rsid w:val="00073A9E"/>
    <w:rsid w:val="00073D11"/>
    <w:rsid w:val="00075343"/>
    <w:rsid w:val="000759E8"/>
    <w:rsid w:val="00077E64"/>
    <w:rsid w:val="000829C6"/>
    <w:rsid w:val="00083596"/>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B14B3"/>
    <w:rsid w:val="000B19D4"/>
    <w:rsid w:val="000B2944"/>
    <w:rsid w:val="000B2B1D"/>
    <w:rsid w:val="000B5293"/>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F2DAE"/>
    <w:rsid w:val="000F32CD"/>
    <w:rsid w:val="000F3838"/>
    <w:rsid w:val="000F4AF2"/>
    <w:rsid w:val="000F7C93"/>
    <w:rsid w:val="000F7C99"/>
    <w:rsid w:val="00100A43"/>
    <w:rsid w:val="00104033"/>
    <w:rsid w:val="00107310"/>
    <w:rsid w:val="001108E5"/>
    <w:rsid w:val="0011123D"/>
    <w:rsid w:val="001119A9"/>
    <w:rsid w:val="00111F9D"/>
    <w:rsid w:val="0011205C"/>
    <w:rsid w:val="00112FED"/>
    <w:rsid w:val="00115094"/>
    <w:rsid w:val="00116B00"/>
    <w:rsid w:val="00116C33"/>
    <w:rsid w:val="001175D8"/>
    <w:rsid w:val="0012042E"/>
    <w:rsid w:val="00120B15"/>
    <w:rsid w:val="00120CA8"/>
    <w:rsid w:val="00121D30"/>
    <w:rsid w:val="00122C56"/>
    <w:rsid w:val="001232BF"/>
    <w:rsid w:val="001238CF"/>
    <w:rsid w:val="001246FA"/>
    <w:rsid w:val="001267A2"/>
    <w:rsid w:val="0012777F"/>
    <w:rsid w:val="00132BA2"/>
    <w:rsid w:val="00133856"/>
    <w:rsid w:val="00133C79"/>
    <w:rsid w:val="001367CF"/>
    <w:rsid w:val="00136F18"/>
    <w:rsid w:val="00137C57"/>
    <w:rsid w:val="00140711"/>
    <w:rsid w:val="00141D34"/>
    <w:rsid w:val="00144000"/>
    <w:rsid w:val="00144072"/>
    <w:rsid w:val="00145961"/>
    <w:rsid w:val="00145BCE"/>
    <w:rsid w:val="00146E7E"/>
    <w:rsid w:val="001507B4"/>
    <w:rsid w:val="00150A0F"/>
    <w:rsid w:val="00156BDE"/>
    <w:rsid w:val="001611DE"/>
    <w:rsid w:val="00163E63"/>
    <w:rsid w:val="001655F4"/>
    <w:rsid w:val="00165956"/>
    <w:rsid w:val="0017332B"/>
    <w:rsid w:val="00173B45"/>
    <w:rsid w:val="0017431E"/>
    <w:rsid w:val="001772CD"/>
    <w:rsid w:val="00177563"/>
    <w:rsid w:val="00177D3D"/>
    <w:rsid w:val="00180F66"/>
    <w:rsid w:val="00181ACB"/>
    <w:rsid w:val="0018691E"/>
    <w:rsid w:val="00186CE3"/>
    <w:rsid w:val="0018758E"/>
    <w:rsid w:val="00190A79"/>
    <w:rsid w:val="001912E3"/>
    <w:rsid w:val="001937B4"/>
    <w:rsid w:val="00196354"/>
    <w:rsid w:val="00196A3A"/>
    <w:rsid w:val="001A0701"/>
    <w:rsid w:val="001A1A47"/>
    <w:rsid w:val="001A3655"/>
    <w:rsid w:val="001A6108"/>
    <w:rsid w:val="001A6E10"/>
    <w:rsid w:val="001B400F"/>
    <w:rsid w:val="001C2242"/>
    <w:rsid w:val="001C311C"/>
    <w:rsid w:val="001C4EAE"/>
    <w:rsid w:val="001C701E"/>
    <w:rsid w:val="001C7821"/>
    <w:rsid w:val="001C787B"/>
    <w:rsid w:val="001D003B"/>
    <w:rsid w:val="001D04BB"/>
    <w:rsid w:val="001D41F8"/>
    <w:rsid w:val="001E1888"/>
    <w:rsid w:val="001E1F72"/>
    <w:rsid w:val="001E5BAD"/>
    <w:rsid w:val="001F26E8"/>
    <w:rsid w:val="001F37C4"/>
    <w:rsid w:val="001F4135"/>
    <w:rsid w:val="001F4509"/>
    <w:rsid w:val="001F4F5D"/>
    <w:rsid w:val="00201710"/>
    <w:rsid w:val="00203048"/>
    <w:rsid w:val="002077CC"/>
    <w:rsid w:val="00211964"/>
    <w:rsid w:val="002129DC"/>
    <w:rsid w:val="00213E75"/>
    <w:rsid w:val="00214C89"/>
    <w:rsid w:val="002161B6"/>
    <w:rsid w:val="00223982"/>
    <w:rsid w:val="00225FD8"/>
    <w:rsid w:val="002262B1"/>
    <w:rsid w:val="00233574"/>
    <w:rsid w:val="00235BA5"/>
    <w:rsid w:val="00241839"/>
    <w:rsid w:val="002455DD"/>
    <w:rsid w:val="00250990"/>
    <w:rsid w:val="002528F1"/>
    <w:rsid w:val="00256D34"/>
    <w:rsid w:val="00256E0E"/>
    <w:rsid w:val="002631F5"/>
    <w:rsid w:val="00267260"/>
    <w:rsid w:val="00272EE7"/>
    <w:rsid w:val="00281C18"/>
    <w:rsid w:val="00281DBF"/>
    <w:rsid w:val="00281FF5"/>
    <w:rsid w:val="00282C7F"/>
    <w:rsid w:val="0028506D"/>
    <w:rsid w:val="0028707A"/>
    <w:rsid w:val="00290773"/>
    <w:rsid w:val="002934F9"/>
    <w:rsid w:val="0029413E"/>
    <w:rsid w:val="0029575A"/>
    <w:rsid w:val="00296D54"/>
    <w:rsid w:val="0029752E"/>
    <w:rsid w:val="002A2985"/>
    <w:rsid w:val="002A328D"/>
    <w:rsid w:val="002A37DD"/>
    <w:rsid w:val="002A3920"/>
    <w:rsid w:val="002A4735"/>
    <w:rsid w:val="002A532B"/>
    <w:rsid w:val="002B0401"/>
    <w:rsid w:val="002B090C"/>
    <w:rsid w:val="002B2DEF"/>
    <w:rsid w:val="002B3A55"/>
    <w:rsid w:val="002B5047"/>
    <w:rsid w:val="002B5F60"/>
    <w:rsid w:val="002B62CD"/>
    <w:rsid w:val="002B7C2D"/>
    <w:rsid w:val="002B7CE1"/>
    <w:rsid w:val="002C1DF4"/>
    <w:rsid w:val="002C3084"/>
    <w:rsid w:val="002C4280"/>
    <w:rsid w:val="002C536B"/>
    <w:rsid w:val="002C6993"/>
    <w:rsid w:val="002C7BE6"/>
    <w:rsid w:val="002D03CB"/>
    <w:rsid w:val="002D15FB"/>
    <w:rsid w:val="002D3BC0"/>
    <w:rsid w:val="002D73D6"/>
    <w:rsid w:val="002D7483"/>
    <w:rsid w:val="002E1053"/>
    <w:rsid w:val="002E1955"/>
    <w:rsid w:val="002E321C"/>
    <w:rsid w:val="002E4504"/>
    <w:rsid w:val="002F135A"/>
    <w:rsid w:val="002F2061"/>
    <w:rsid w:val="002F4492"/>
    <w:rsid w:val="002F5438"/>
    <w:rsid w:val="002F563D"/>
    <w:rsid w:val="002F573C"/>
    <w:rsid w:val="002F644A"/>
    <w:rsid w:val="002F71C5"/>
    <w:rsid w:val="00304543"/>
    <w:rsid w:val="00310A64"/>
    <w:rsid w:val="00312545"/>
    <w:rsid w:val="00312AD3"/>
    <w:rsid w:val="00324D73"/>
    <w:rsid w:val="00325394"/>
    <w:rsid w:val="00325EA7"/>
    <w:rsid w:val="00326FA2"/>
    <w:rsid w:val="0033017E"/>
    <w:rsid w:val="00332C10"/>
    <w:rsid w:val="0033365D"/>
    <w:rsid w:val="00340D67"/>
    <w:rsid w:val="003451E9"/>
    <w:rsid w:val="00347067"/>
    <w:rsid w:val="0035152E"/>
    <w:rsid w:val="0035328E"/>
    <w:rsid w:val="00356006"/>
    <w:rsid w:val="00360408"/>
    <w:rsid w:val="00364268"/>
    <w:rsid w:val="003643C8"/>
    <w:rsid w:val="003654D7"/>
    <w:rsid w:val="0036557B"/>
    <w:rsid w:val="003700BF"/>
    <w:rsid w:val="00374A1D"/>
    <w:rsid w:val="003804B8"/>
    <w:rsid w:val="00380C49"/>
    <w:rsid w:val="00384AB7"/>
    <w:rsid w:val="00384C83"/>
    <w:rsid w:val="00385713"/>
    <w:rsid w:val="0038768D"/>
    <w:rsid w:val="00394212"/>
    <w:rsid w:val="0039528C"/>
    <w:rsid w:val="00395377"/>
    <w:rsid w:val="003955E2"/>
    <w:rsid w:val="00396DE4"/>
    <w:rsid w:val="00396F67"/>
    <w:rsid w:val="003A339E"/>
    <w:rsid w:val="003A389E"/>
    <w:rsid w:val="003A50BB"/>
    <w:rsid w:val="003B042D"/>
    <w:rsid w:val="003B2331"/>
    <w:rsid w:val="003B3EDD"/>
    <w:rsid w:val="003C0F92"/>
    <w:rsid w:val="003C1CD2"/>
    <w:rsid w:val="003C1E76"/>
    <w:rsid w:val="003C34B2"/>
    <w:rsid w:val="003C4170"/>
    <w:rsid w:val="003C65BD"/>
    <w:rsid w:val="003C6DEF"/>
    <w:rsid w:val="003C78DA"/>
    <w:rsid w:val="003E2CB0"/>
    <w:rsid w:val="003E334E"/>
    <w:rsid w:val="003E3D8B"/>
    <w:rsid w:val="003E4160"/>
    <w:rsid w:val="003E42BD"/>
    <w:rsid w:val="003E54CC"/>
    <w:rsid w:val="003E649C"/>
    <w:rsid w:val="003F066B"/>
    <w:rsid w:val="003F23A5"/>
    <w:rsid w:val="003F25E0"/>
    <w:rsid w:val="004002A2"/>
    <w:rsid w:val="00401FF2"/>
    <w:rsid w:val="0040224A"/>
    <w:rsid w:val="00403E50"/>
    <w:rsid w:val="00404A1D"/>
    <w:rsid w:val="004057E3"/>
    <w:rsid w:val="00405904"/>
    <w:rsid w:val="00406C85"/>
    <w:rsid w:val="00410B91"/>
    <w:rsid w:val="00414438"/>
    <w:rsid w:val="00415EC1"/>
    <w:rsid w:val="00416245"/>
    <w:rsid w:val="00421446"/>
    <w:rsid w:val="00432CA6"/>
    <w:rsid w:val="00433057"/>
    <w:rsid w:val="00435158"/>
    <w:rsid w:val="0043558D"/>
    <w:rsid w:val="00436125"/>
    <w:rsid w:val="004407AE"/>
    <w:rsid w:val="00442691"/>
    <w:rsid w:val="00444621"/>
    <w:rsid w:val="00444C61"/>
    <w:rsid w:val="00444D45"/>
    <w:rsid w:val="0044562F"/>
    <w:rsid w:val="0045042F"/>
    <w:rsid w:val="004508BE"/>
    <w:rsid w:val="0045426C"/>
    <w:rsid w:val="004543BF"/>
    <w:rsid w:val="00454EF6"/>
    <w:rsid w:val="004560BB"/>
    <w:rsid w:val="004562AC"/>
    <w:rsid w:val="00456843"/>
    <w:rsid w:val="00456A3B"/>
    <w:rsid w:val="00465D01"/>
    <w:rsid w:val="004701E5"/>
    <w:rsid w:val="004714FF"/>
    <w:rsid w:val="00471A94"/>
    <w:rsid w:val="00473F42"/>
    <w:rsid w:val="0047409A"/>
    <w:rsid w:val="00474B3F"/>
    <w:rsid w:val="00477B04"/>
    <w:rsid w:val="00481947"/>
    <w:rsid w:val="00482B9C"/>
    <w:rsid w:val="00483E1E"/>
    <w:rsid w:val="004856BE"/>
    <w:rsid w:val="004919AE"/>
    <w:rsid w:val="00493BFC"/>
    <w:rsid w:val="004A06FC"/>
    <w:rsid w:val="004A3BE3"/>
    <w:rsid w:val="004A444D"/>
    <w:rsid w:val="004A474D"/>
    <w:rsid w:val="004A5280"/>
    <w:rsid w:val="004A62E0"/>
    <w:rsid w:val="004A6454"/>
    <w:rsid w:val="004A68F9"/>
    <w:rsid w:val="004B0469"/>
    <w:rsid w:val="004B3B14"/>
    <w:rsid w:val="004B75FE"/>
    <w:rsid w:val="004B7FF3"/>
    <w:rsid w:val="004C1164"/>
    <w:rsid w:val="004C3A08"/>
    <w:rsid w:val="004C3B90"/>
    <w:rsid w:val="004C3CCB"/>
    <w:rsid w:val="004C3E07"/>
    <w:rsid w:val="004C5F03"/>
    <w:rsid w:val="004C6BE6"/>
    <w:rsid w:val="004C6E24"/>
    <w:rsid w:val="004D14E3"/>
    <w:rsid w:val="004D2C5B"/>
    <w:rsid w:val="004D5BAF"/>
    <w:rsid w:val="004D6A08"/>
    <w:rsid w:val="004E064B"/>
    <w:rsid w:val="004E0EEE"/>
    <w:rsid w:val="004F3A1A"/>
    <w:rsid w:val="004F50BB"/>
    <w:rsid w:val="004F6395"/>
    <w:rsid w:val="004F758B"/>
    <w:rsid w:val="0050086E"/>
    <w:rsid w:val="00502615"/>
    <w:rsid w:val="0050419E"/>
    <w:rsid w:val="00505735"/>
    <w:rsid w:val="005077BB"/>
    <w:rsid w:val="005077C2"/>
    <w:rsid w:val="0051079F"/>
    <w:rsid w:val="00510C41"/>
    <w:rsid w:val="005146C9"/>
    <w:rsid w:val="00517446"/>
    <w:rsid w:val="005232FB"/>
    <w:rsid w:val="005247A7"/>
    <w:rsid w:val="00524D0C"/>
    <w:rsid w:val="005257AD"/>
    <w:rsid w:val="00526CB3"/>
    <w:rsid w:val="00527D82"/>
    <w:rsid w:val="00530135"/>
    <w:rsid w:val="00530A45"/>
    <w:rsid w:val="005310E3"/>
    <w:rsid w:val="005320D5"/>
    <w:rsid w:val="0053266C"/>
    <w:rsid w:val="00534339"/>
    <w:rsid w:val="005345A8"/>
    <w:rsid w:val="00540F35"/>
    <w:rsid w:val="00541C21"/>
    <w:rsid w:val="00541D34"/>
    <w:rsid w:val="00542ACB"/>
    <w:rsid w:val="00542FE5"/>
    <w:rsid w:val="0054392A"/>
    <w:rsid w:val="00545011"/>
    <w:rsid w:val="00545127"/>
    <w:rsid w:val="005466FE"/>
    <w:rsid w:val="00550355"/>
    <w:rsid w:val="00550C61"/>
    <w:rsid w:val="005515D6"/>
    <w:rsid w:val="00552AA1"/>
    <w:rsid w:val="00552D21"/>
    <w:rsid w:val="00555589"/>
    <w:rsid w:val="00563000"/>
    <w:rsid w:val="00570576"/>
    <w:rsid w:val="0057225E"/>
    <w:rsid w:val="005772B9"/>
    <w:rsid w:val="00577BE3"/>
    <w:rsid w:val="005923C1"/>
    <w:rsid w:val="00596EC7"/>
    <w:rsid w:val="00597472"/>
    <w:rsid w:val="005A0C48"/>
    <w:rsid w:val="005A1F2F"/>
    <w:rsid w:val="005A27C6"/>
    <w:rsid w:val="005A34EE"/>
    <w:rsid w:val="005A45F1"/>
    <w:rsid w:val="005A5D20"/>
    <w:rsid w:val="005A7FD1"/>
    <w:rsid w:val="005B26DB"/>
    <w:rsid w:val="005B386E"/>
    <w:rsid w:val="005B6B7E"/>
    <w:rsid w:val="005C0019"/>
    <w:rsid w:val="005C176B"/>
    <w:rsid w:val="005C1CB1"/>
    <w:rsid w:val="005C2021"/>
    <w:rsid w:val="005C3292"/>
    <w:rsid w:val="005C4033"/>
    <w:rsid w:val="005C4340"/>
    <w:rsid w:val="005C59F4"/>
    <w:rsid w:val="005C7A52"/>
    <w:rsid w:val="005D467D"/>
    <w:rsid w:val="005E0F14"/>
    <w:rsid w:val="005E1753"/>
    <w:rsid w:val="005E1C3F"/>
    <w:rsid w:val="005E3F1F"/>
    <w:rsid w:val="005E6A19"/>
    <w:rsid w:val="005F0BAB"/>
    <w:rsid w:val="005F2DD8"/>
    <w:rsid w:val="005F64C0"/>
    <w:rsid w:val="005F6C8C"/>
    <w:rsid w:val="006013D1"/>
    <w:rsid w:val="006046D8"/>
    <w:rsid w:val="006052A4"/>
    <w:rsid w:val="00605ED9"/>
    <w:rsid w:val="00606218"/>
    <w:rsid w:val="00606916"/>
    <w:rsid w:val="00610497"/>
    <w:rsid w:val="00612364"/>
    <w:rsid w:val="00614010"/>
    <w:rsid w:val="00614013"/>
    <w:rsid w:val="006154FB"/>
    <w:rsid w:val="00615886"/>
    <w:rsid w:val="00616A65"/>
    <w:rsid w:val="00620F45"/>
    <w:rsid w:val="00621FED"/>
    <w:rsid w:val="006238F6"/>
    <w:rsid w:val="00624219"/>
    <w:rsid w:val="00624BBB"/>
    <w:rsid w:val="00625B78"/>
    <w:rsid w:val="00633556"/>
    <w:rsid w:val="006353DB"/>
    <w:rsid w:val="0063701A"/>
    <w:rsid w:val="00637222"/>
    <w:rsid w:val="00637CC1"/>
    <w:rsid w:val="00640E12"/>
    <w:rsid w:val="00643AB6"/>
    <w:rsid w:val="00644782"/>
    <w:rsid w:val="0064765B"/>
    <w:rsid w:val="00651DCD"/>
    <w:rsid w:val="00654E6B"/>
    <w:rsid w:val="006578A1"/>
    <w:rsid w:val="006612CA"/>
    <w:rsid w:val="00661898"/>
    <w:rsid w:val="00661AE9"/>
    <w:rsid w:val="00661BAB"/>
    <w:rsid w:val="00663F25"/>
    <w:rsid w:val="006709AB"/>
    <w:rsid w:val="00671210"/>
    <w:rsid w:val="006737DA"/>
    <w:rsid w:val="006739FD"/>
    <w:rsid w:val="00674B34"/>
    <w:rsid w:val="006802FB"/>
    <w:rsid w:val="00681427"/>
    <w:rsid w:val="00684376"/>
    <w:rsid w:val="006860ED"/>
    <w:rsid w:val="00690769"/>
    <w:rsid w:val="006919F2"/>
    <w:rsid w:val="00691DF1"/>
    <w:rsid w:val="00692233"/>
    <w:rsid w:val="00692A27"/>
    <w:rsid w:val="00696D06"/>
    <w:rsid w:val="006A03C5"/>
    <w:rsid w:val="006A125D"/>
    <w:rsid w:val="006A3B44"/>
    <w:rsid w:val="006A6A86"/>
    <w:rsid w:val="006B0D90"/>
    <w:rsid w:val="006B1DAF"/>
    <w:rsid w:val="006B1E58"/>
    <w:rsid w:val="006B228E"/>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449C"/>
    <w:rsid w:val="006E4B80"/>
    <w:rsid w:val="006E65CF"/>
    <w:rsid w:val="006F09EB"/>
    <w:rsid w:val="006F5C5A"/>
    <w:rsid w:val="006F5DF8"/>
    <w:rsid w:val="006F63C6"/>
    <w:rsid w:val="006F7F1E"/>
    <w:rsid w:val="00702A9F"/>
    <w:rsid w:val="007032E6"/>
    <w:rsid w:val="00706108"/>
    <w:rsid w:val="00706824"/>
    <w:rsid w:val="0071385C"/>
    <w:rsid w:val="007144EB"/>
    <w:rsid w:val="0071575E"/>
    <w:rsid w:val="00720724"/>
    <w:rsid w:val="00720A77"/>
    <w:rsid w:val="00720ADF"/>
    <w:rsid w:val="00721D5E"/>
    <w:rsid w:val="007228C7"/>
    <w:rsid w:val="00722F2A"/>
    <w:rsid w:val="00723A37"/>
    <w:rsid w:val="0072612F"/>
    <w:rsid w:val="00726D03"/>
    <w:rsid w:val="0072737D"/>
    <w:rsid w:val="00727FF1"/>
    <w:rsid w:val="00730341"/>
    <w:rsid w:val="007348AE"/>
    <w:rsid w:val="00736B12"/>
    <w:rsid w:val="00744F3B"/>
    <w:rsid w:val="00751611"/>
    <w:rsid w:val="0076079D"/>
    <w:rsid w:val="007620DB"/>
    <w:rsid w:val="00762555"/>
    <w:rsid w:val="0077610C"/>
    <w:rsid w:val="00780A6D"/>
    <w:rsid w:val="00781978"/>
    <w:rsid w:val="0078239C"/>
    <w:rsid w:val="00782483"/>
    <w:rsid w:val="00782F95"/>
    <w:rsid w:val="007831E2"/>
    <w:rsid w:val="00784C57"/>
    <w:rsid w:val="00785F5E"/>
    <w:rsid w:val="00786798"/>
    <w:rsid w:val="007935B6"/>
    <w:rsid w:val="00793BF4"/>
    <w:rsid w:val="00794339"/>
    <w:rsid w:val="00796E8F"/>
    <w:rsid w:val="007974C7"/>
    <w:rsid w:val="007A568B"/>
    <w:rsid w:val="007A5BF6"/>
    <w:rsid w:val="007A6454"/>
    <w:rsid w:val="007A7755"/>
    <w:rsid w:val="007B1D9F"/>
    <w:rsid w:val="007B21F8"/>
    <w:rsid w:val="007B3E50"/>
    <w:rsid w:val="007B4C2D"/>
    <w:rsid w:val="007B730E"/>
    <w:rsid w:val="007C378A"/>
    <w:rsid w:val="007C4364"/>
    <w:rsid w:val="007C5889"/>
    <w:rsid w:val="007D2C88"/>
    <w:rsid w:val="007D5A24"/>
    <w:rsid w:val="007D742A"/>
    <w:rsid w:val="007D7444"/>
    <w:rsid w:val="007E254D"/>
    <w:rsid w:val="007E6409"/>
    <w:rsid w:val="007F1877"/>
    <w:rsid w:val="007F2CA8"/>
    <w:rsid w:val="007F3DBF"/>
    <w:rsid w:val="007F5D28"/>
    <w:rsid w:val="00800754"/>
    <w:rsid w:val="0080089F"/>
    <w:rsid w:val="008009BA"/>
    <w:rsid w:val="0080194B"/>
    <w:rsid w:val="00801E68"/>
    <w:rsid w:val="00803306"/>
    <w:rsid w:val="00805A8C"/>
    <w:rsid w:val="00810298"/>
    <w:rsid w:val="00812260"/>
    <w:rsid w:val="0081296C"/>
    <w:rsid w:val="00813063"/>
    <w:rsid w:val="0081509E"/>
    <w:rsid w:val="0081748F"/>
    <w:rsid w:val="00823B61"/>
    <w:rsid w:val="008240A2"/>
    <w:rsid w:val="00826CC5"/>
    <w:rsid w:val="0082753C"/>
    <w:rsid w:val="00827B2C"/>
    <w:rsid w:val="00835B9C"/>
    <w:rsid w:val="00836CFF"/>
    <w:rsid w:val="00843F0D"/>
    <w:rsid w:val="00846276"/>
    <w:rsid w:val="00847245"/>
    <w:rsid w:val="008543E8"/>
    <w:rsid w:val="00855764"/>
    <w:rsid w:val="00860125"/>
    <w:rsid w:val="008608C3"/>
    <w:rsid w:val="00860E1E"/>
    <w:rsid w:val="00862E9D"/>
    <w:rsid w:val="00863230"/>
    <w:rsid w:val="00865EE7"/>
    <w:rsid w:val="00867DC3"/>
    <w:rsid w:val="008725D0"/>
    <w:rsid w:val="00872EB4"/>
    <w:rsid w:val="00873A60"/>
    <w:rsid w:val="00874A1A"/>
    <w:rsid w:val="0088514F"/>
    <w:rsid w:val="00885E31"/>
    <w:rsid w:val="008868FE"/>
    <w:rsid w:val="00887A45"/>
    <w:rsid w:val="00892BAF"/>
    <w:rsid w:val="00892BB3"/>
    <w:rsid w:val="00893341"/>
    <w:rsid w:val="00893ECA"/>
    <w:rsid w:val="00895B7D"/>
    <w:rsid w:val="008A055F"/>
    <w:rsid w:val="008A0E69"/>
    <w:rsid w:val="008A63B1"/>
    <w:rsid w:val="008A7016"/>
    <w:rsid w:val="008A7B8F"/>
    <w:rsid w:val="008B0243"/>
    <w:rsid w:val="008B0C67"/>
    <w:rsid w:val="008B1F30"/>
    <w:rsid w:val="008B2E96"/>
    <w:rsid w:val="008B4695"/>
    <w:rsid w:val="008B47AA"/>
    <w:rsid w:val="008B6AFF"/>
    <w:rsid w:val="008B7F86"/>
    <w:rsid w:val="008C2196"/>
    <w:rsid w:val="008C2BD3"/>
    <w:rsid w:val="008C2E33"/>
    <w:rsid w:val="008C43CA"/>
    <w:rsid w:val="008D27B8"/>
    <w:rsid w:val="008D2EBB"/>
    <w:rsid w:val="008D4A54"/>
    <w:rsid w:val="008D6339"/>
    <w:rsid w:val="008D6B76"/>
    <w:rsid w:val="008E12A5"/>
    <w:rsid w:val="008E3FB4"/>
    <w:rsid w:val="008E5B5F"/>
    <w:rsid w:val="008E7663"/>
    <w:rsid w:val="008F1106"/>
    <w:rsid w:val="008F3C99"/>
    <w:rsid w:val="008F55F4"/>
    <w:rsid w:val="008F7818"/>
    <w:rsid w:val="00900127"/>
    <w:rsid w:val="00901B23"/>
    <w:rsid w:val="00905FBF"/>
    <w:rsid w:val="00907CB9"/>
    <w:rsid w:val="00916950"/>
    <w:rsid w:val="00923998"/>
    <w:rsid w:val="00923B42"/>
    <w:rsid w:val="00923D2E"/>
    <w:rsid w:val="009324CB"/>
    <w:rsid w:val="00935AA6"/>
    <w:rsid w:val="00935C50"/>
    <w:rsid w:val="00937972"/>
    <w:rsid w:val="009403D9"/>
    <w:rsid w:val="00940837"/>
    <w:rsid w:val="0094113A"/>
    <w:rsid w:val="009416C1"/>
    <w:rsid w:val="00942B19"/>
    <w:rsid w:val="00945459"/>
    <w:rsid w:val="00947191"/>
    <w:rsid w:val="00947A2A"/>
    <w:rsid w:val="00947D55"/>
    <w:rsid w:val="009546C3"/>
    <w:rsid w:val="00954B8E"/>
    <w:rsid w:val="009550E8"/>
    <w:rsid w:val="00957AAC"/>
    <w:rsid w:val="009618DB"/>
    <w:rsid w:val="0096225E"/>
    <w:rsid w:val="009636B7"/>
    <w:rsid w:val="00963B89"/>
    <w:rsid w:val="00963BF7"/>
    <w:rsid w:val="009640D3"/>
    <w:rsid w:val="009640FC"/>
    <w:rsid w:val="00964C40"/>
    <w:rsid w:val="009670CF"/>
    <w:rsid w:val="0096717B"/>
    <w:rsid w:val="00970AD6"/>
    <w:rsid w:val="00975769"/>
    <w:rsid w:val="0098002D"/>
    <w:rsid w:val="00980C48"/>
    <w:rsid w:val="00980DBB"/>
    <w:rsid w:val="00984A7C"/>
    <w:rsid w:val="009864E7"/>
    <w:rsid w:val="009878C4"/>
    <w:rsid w:val="00991D57"/>
    <w:rsid w:val="009927D5"/>
    <w:rsid w:val="00993730"/>
    <w:rsid w:val="009975C6"/>
    <w:rsid w:val="009975F0"/>
    <w:rsid w:val="009A3D50"/>
    <w:rsid w:val="009B0009"/>
    <w:rsid w:val="009B1C7C"/>
    <w:rsid w:val="009B32CA"/>
    <w:rsid w:val="009B3B1B"/>
    <w:rsid w:val="009B5422"/>
    <w:rsid w:val="009B6A9C"/>
    <w:rsid w:val="009B6EBC"/>
    <w:rsid w:val="009C0FD6"/>
    <w:rsid w:val="009C48F1"/>
    <w:rsid w:val="009C6CA2"/>
    <w:rsid w:val="009C71C3"/>
    <w:rsid w:val="009D2688"/>
    <w:rsid w:val="009D3742"/>
    <w:rsid w:val="009D46EB"/>
    <w:rsid w:val="009D55E6"/>
    <w:rsid w:val="009D61E9"/>
    <w:rsid w:val="009D70B1"/>
    <w:rsid w:val="009D70E1"/>
    <w:rsid w:val="009D76BB"/>
    <w:rsid w:val="009E74A0"/>
    <w:rsid w:val="009F499B"/>
    <w:rsid w:val="009F619F"/>
    <w:rsid w:val="009F61CE"/>
    <w:rsid w:val="00A034FB"/>
    <w:rsid w:val="00A04274"/>
    <w:rsid w:val="00A0563F"/>
    <w:rsid w:val="00A075E0"/>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2CD2"/>
    <w:rsid w:val="00A53418"/>
    <w:rsid w:val="00A53545"/>
    <w:rsid w:val="00A5566C"/>
    <w:rsid w:val="00A562F9"/>
    <w:rsid w:val="00A56365"/>
    <w:rsid w:val="00A57671"/>
    <w:rsid w:val="00A57CD6"/>
    <w:rsid w:val="00A600BB"/>
    <w:rsid w:val="00A62DDC"/>
    <w:rsid w:val="00A65BEC"/>
    <w:rsid w:val="00A67811"/>
    <w:rsid w:val="00A67980"/>
    <w:rsid w:val="00A706C3"/>
    <w:rsid w:val="00A709B8"/>
    <w:rsid w:val="00A71B3E"/>
    <w:rsid w:val="00A73B19"/>
    <w:rsid w:val="00A745FD"/>
    <w:rsid w:val="00A7528F"/>
    <w:rsid w:val="00A767E3"/>
    <w:rsid w:val="00A803FD"/>
    <w:rsid w:val="00A805C3"/>
    <w:rsid w:val="00A805F6"/>
    <w:rsid w:val="00A81493"/>
    <w:rsid w:val="00A81A3E"/>
    <w:rsid w:val="00A81CD7"/>
    <w:rsid w:val="00A82989"/>
    <w:rsid w:val="00A8314D"/>
    <w:rsid w:val="00A832FB"/>
    <w:rsid w:val="00A865DD"/>
    <w:rsid w:val="00A87738"/>
    <w:rsid w:val="00A90AA6"/>
    <w:rsid w:val="00A91448"/>
    <w:rsid w:val="00A93D7F"/>
    <w:rsid w:val="00AA2548"/>
    <w:rsid w:val="00AA433C"/>
    <w:rsid w:val="00AA4BBD"/>
    <w:rsid w:val="00AA66C4"/>
    <w:rsid w:val="00AB097A"/>
    <w:rsid w:val="00AB4736"/>
    <w:rsid w:val="00AB48F2"/>
    <w:rsid w:val="00AB4AEA"/>
    <w:rsid w:val="00AB4BC4"/>
    <w:rsid w:val="00AB7673"/>
    <w:rsid w:val="00AB7C2B"/>
    <w:rsid w:val="00AC56C2"/>
    <w:rsid w:val="00AD13B3"/>
    <w:rsid w:val="00AD2227"/>
    <w:rsid w:val="00AD29B8"/>
    <w:rsid w:val="00AD5919"/>
    <w:rsid w:val="00AD5A1A"/>
    <w:rsid w:val="00AD6D80"/>
    <w:rsid w:val="00AD7F3A"/>
    <w:rsid w:val="00AE1711"/>
    <w:rsid w:val="00AE2D28"/>
    <w:rsid w:val="00AE4099"/>
    <w:rsid w:val="00AE55DB"/>
    <w:rsid w:val="00AE7959"/>
    <w:rsid w:val="00AF1272"/>
    <w:rsid w:val="00AF3829"/>
    <w:rsid w:val="00AF442B"/>
    <w:rsid w:val="00AF4CB0"/>
    <w:rsid w:val="00AF706E"/>
    <w:rsid w:val="00AF73F9"/>
    <w:rsid w:val="00B00B37"/>
    <w:rsid w:val="00B00F3E"/>
    <w:rsid w:val="00B022F8"/>
    <w:rsid w:val="00B039C3"/>
    <w:rsid w:val="00B04B2A"/>
    <w:rsid w:val="00B056AE"/>
    <w:rsid w:val="00B05D3F"/>
    <w:rsid w:val="00B108ED"/>
    <w:rsid w:val="00B10DB0"/>
    <w:rsid w:val="00B11451"/>
    <w:rsid w:val="00B140E7"/>
    <w:rsid w:val="00B17C80"/>
    <w:rsid w:val="00B20D0E"/>
    <w:rsid w:val="00B21133"/>
    <w:rsid w:val="00B26E20"/>
    <w:rsid w:val="00B30C98"/>
    <w:rsid w:val="00B339CB"/>
    <w:rsid w:val="00B3545E"/>
    <w:rsid w:val="00B37861"/>
    <w:rsid w:val="00B37C59"/>
    <w:rsid w:val="00B40444"/>
    <w:rsid w:val="00B413EE"/>
    <w:rsid w:val="00B41CCD"/>
    <w:rsid w:val="00B42F9F"/>
    <w:rsid w:val="00B43FD8"/>
    <w:rsid w:val="00B45417"/>
    <w:rsid w:val="00B45C2A"/>
    <w:rsid w:val="00B46CCC"/>
    <w:rsid w:val="00B51833"/>
    <w:rsid w:val="00B53A62"/>
    <w:rsid w:val="00B53B25"/>
    <w:rsid w:val="00B6068F"/>
    <w:rsid w:val="00B631A4"/>
    <w:rsid w:val="00B64A21"/>
    <w:rsid w:val="00B6510E"/>
    <w:rsid w:val="00B654E7"/>
    <w:rsid w:val="00B65A00"/>
    <w:rsid w:val="00B66CDE"/>
    <w:rsid w:val="00B7122F"/>
    <w:rsid w:val="00B71E59"/>
    <w:rsid w:val="00B71FAC"/>
    <w:rsid w:val="00B737CA"/>
    <w:rsid w:val="00B73EDB"/>
    <w:rsid w:val="00B777F2"/>
    <w:rsid w:val="00B80B6F"/>
    <w:rsid w:val="00B81B58"/>
    <w:rsid w:val="00B82A20"/>
    <w:rsid w:val="00B82CF7"/>
    <w:rsid w:val="00B834D1"/>
    <w:rsid w:val="00B85723"/>
    <w:rsid w:val="00B86AB8"/>
    <w:rsid w:val="00B875BD"/>
    <w:rsid w:val="00B91858"/>
    <w:rsid w:val="00B9468C"/>
    <w:rsid w:val="00B9507E"/>
    <w:rsid w:val="00B95A63"/>
    <w:rsid w:val="00B96BE6"/>
    <w:rsid w:val="00B96F63"/>
    <w:rsid w:val="00BA0AD5"/>
    <w:rsid w:val="00BA383C"/>
    <w:rsid w:val="00BA428F"/>
    <w:rsid w:val="00BA473D"/>
    <w:rsid w:val="00BA664D"/>
    <w:rsid w:val="00BB12FC"/>
    <w:rsid w:val="00BB2C48"/>
    <w:rsid w:val="00BB41BC"/>
    <w:rsid w:val="00BB6370"/>
    <w:rsid w:val="00BC1253"/>
    <w:rsid w:val="00BC19BB"/>
    <w:rsid w:val="00BC1A81"/>
    <w:rsid w:val="00BC43F8"/>
    <w:rsid w:val="00BC6599"/>
    <w:rsid w:val="00BC6E5A"/>
    <w:rsid w:val="00BC7F10"/>
    <w:rsid w:val="00BD1A20"/>
    <w:rsid w:val="00BD717B"/>
    <w:rsid w:val="00BD78D6"/>
    <w:rsid w:val="00BD79BC"/>
    <w:rsid w:val="00BD7EDE"/>
    <w:rsid w:val="00BE16AD"/>
    <w:rsid w:val="00BE4E46"/>
    <w:rsid w:val="00BE5830"/>
    <w:rsid w:val="00BE63E9"/>
    <w:rsid w:val="00BF1594"/>
    <w:rsid w:val="00BF27BE"/>
    <w:rsid w:val="00BF28D4"/>
    <w:rsid w:val="00BF4C2F"/>
    <w:rsid w:val="00BF722C"/>
    <w:rsid w:val="00C0054B"/>
    <w:rsid w:val="00C01C3D"/>
    <w:rsid w:val="00C0213E"/>
    <w:rsid w:val="00C02217"/>
    <w:rsid w:val="00C05354"/>
    <w:rsid w:val="00C10035"/>
    <w:rsid w:val="00C10AEA"/>
    <w:rsid w:val="00C13AA4"/>
    <w:rsid w:val="00C153F5"/>
    <w:rsid w:val="00C15806"/>
    <w:rsid w:val="00C163EB"/>
    <w:rsid w:val="00C17974"/>
    <w:rsid w:val="00C22CA9"/>
    <w:rsid w:val="00C232C4"/>
    <w:rsid w:val="00C2445B"/>
    <w:rsid w:val="00C24DC3"/>
    <w:rsid w:val="00C2668C"/>
    <w:rsid w:val="00C279B9"/>
    <w:rsid w:val="00C30003"/>
    <w:rsid w:val="00C33B05"/>
    <w:rsid w:val="00C33C80"/>
    <w:rsid w:val="00C34FE2"/>
    <w:rsid w:val="00C356A9"/>
    <w:rsid w:val="00C37354"/>
    <w:rsid w:val="00C44B97"/>
    <w:rsid w:val="00C46197"/>
    <w:rsid w:val="00C47B97"/>
    <w:rsid w:val="00C55745"/>
    <w:rsid w:val="00C566EF"/>
    <w:rsid w:val="00C56946"/>
    <w:rsid w:val="00C56E8D"/>
    <w:rsid w:val="00C64358"/>
    <w:rsid w:val="00C6643A"/>
    <w:rsid w:val="00C703D4"/>
    <w:rsid w:val="00C70EBC"/>
    <w:rsid w:val="00C72826"/>
    <w:rsid w:val="00C729F2"/>
    <w:rsid w:val="00C72E1E"/>
    <w:rsid w:val="00C765FC"/>
    <w:rsid w:val="00C8056E"/>
    <w:rsid w:val="00C81680"/>
    <w:rsid w:val="00C91518"/>
    <w:rsid w:val="00C915FA"/>
    <w:rsid w:val="00C95294"/>
    <w:rsid w:val="00C97AAF"/>
    <w:rsid w:val="00CA04C3"/>
    <w:rsid w:val="00CA265C"/>
    <w:rsid w:val="00CA35FC"/>
    <w:rsid w:val="00CA7190"/>
    <w:rsid w:val="00CB0F0F"/>
    <w:rsid w:val="00CB3B01"/>
    <w:rsid w:val="00CB463C"/>
    <w:rsid w:val="00CB5C4A"/>
    <w:rsid w:val="00CC14FA"/>
    <w:rsid w:val="00CC1988"/>
    <w:rsid w:val="00CC1D3B"/>
    <w:rsid w:val="00CC405D"/>
    <w:rsid w:val="00CC42B7"/>
    <w:rsid w:val="00CC52A0"/>
    <w:rsid w:val="00CC616C"/>
    <w:rsid w:val="00CC7648"/>
    <w:rsid w:val="00CD0AF4"/>
    <w:rsid w:val="00CD0E68"/>
    <w:rsid w:val="00CD2B5E"/>
    <w:rsid w:val="00CD47FF"/>
    <w:rsid w:val="00CD66BE"/>
    <w:rsid w:val="00CD79AD"/>
    <w:rsid w:val="00CD7C16"/>
    <w:rsid w:val="00CE3169"/>
    <w:rsid w:val="00CE62E9"/>
    <w:rsid w:val="00CE6C93"/>
    <w:rsid w:val="00CF1F82"/>
    <w:rsid w:val="00CF3254"/>
    <w:rsid w:val="00CF3B7E"/>
    <w:rsid w:val="00D04F89"/>
    <w:rsid w:val="00D10CE1"/>
    <w:rsid w:val="00D10F66"/>
    <w:rsid w:val="00D13AE1"/>
    <w:rsid w:val="00D14EDD"/>
    <w:rsid w:val="00D14F71"/>
    <w:rsid w:val="00D2192F"/>
    <w:rsid w:val="00D228DE"/>
    <w:rsid w:val="00D235CE"/>
    <w:rsid w:val="00D2377C"/>
    <w:rsid w:val="00D238FD"/>
    <w:rsid w:val="00D253ED"/>
    <w:rsid w:val="00D25E9E"/>
    <w:rsid w:val="00D3074B"/>
    <w:rsid w:val="00D32F4A"/>
    <w:rsid w:val="00D3483B"/>
    <w:rsid w:val="00D34D49"/>
    <w:rsid w:val="00D35D04"/>
    <w:rsid w:val="00D35E73"/>
    <w:rsid w:val="00D37CF3"/>
    <w:rsid w:val="00D37E66"/>
    <w:rsid w:val="00D41761"/>
    <w:rsid w:val="00D42EE1"/>
    <w:rsid w:val="00D43C51"/>
    <w:rsid w:val="00D505D4"/>
    <w:rsid w:val="00D506DA"/>
    <w:rsid w:val="00D50D0C"/>
    <w:rsid w:val="00D52738"/>
    <w:rsid w:val="00D54E62"/>
    <w:rsid w:val="00D55D07"/>
    <w:rsid w:val="00D570E8"/>
    <w:rsid w:val="00D619AD"/>
    <w:rsid w:val="00D625E9"/>
    <w:rsid w:val="00D6472D"/>
    <w:rsid w:val="00D67A25"/>
    <w:rsid w:val="00D72457"/>
    <w:rsid w:val="00D81F17"/>
    <w:rsid w:val="00D821DB"/>
    <w:rsid w:val="00D8276E"/>
    <w:rsid w:val="00D8470D"/>
    <w:rsid w:val="00D86D57"/>
    <w:rsid w:val="00D87E3B"/>
    <w:rsid w:val="00D90DD5"/>
    <w:rsid w:val="00D931A9"/>
    <w:rsid w:val="00D932B0"/>
    <w:rsid w:val="00D953FC"/>
    <w:rsid w:val="00D95D0D"/>
    <w:rsid w:val="00D9749E"/>
    <w:rsid w:val="00DA0553"/>
    <w:rsid w:val="00DA1EAE"/>
    <w:rsid w:val="00DA32DD"/>
    <w:rsid w:val="00DA40D9"/>
    <w:rsid w:val="00DB1EA5"/>
    <w:rsid w:val="00DB2468"/>
    <w:rsid w:val="00DB3012"/>
    <w:rsid w:val="00DB6EAE"/>
    <w:rsid w:val="00DC0DD6"/>
    <w:rsid w:val="00DC10C6"/>
    <w:rsid w:val="00DC32CA"/>
    <w:rsid w:val="00DC37D3"/>
    <w:rsid w:val="00DC6774"/>
    <w:rsid w:val="00DD459C"/>
    <w:rsid w:val="00DD6B70"/>
    <w:rsid w:val="00DE0725"/>
    <w:rsid w:val="00DE1673"/>
    <w:rsid w:val="00DE26C0"/>
    <w:rsid w:val="00DE2E5C"/>
    <w:rsid w:val="00DE6719"/>
    <w:rsid w:val="00DF02DC"/>
    <w:rsid w:val="00DF13FA"/>
    <w:rsid w:val="00DF533D"/>
    <w:rsid w:val="00DF6D95"/>
    <w:rsid w:val="00DF7FD8"/>
    <w:rsid w:val="00E0086B"/>
    <w:rsid w:val="00E039D8"/>
    <w:rsid w:val="00E1129F"/>
    <w:rsid w:val="00E11531"/>
    <w:rsid w:val="00E12C51"/>
    <w:rsid w:val="00E14E87"/>
    <w:rsid w:val="00E17CAC"/>
    <w:rsid w:val="00E22A9C"/>
    <w:rsid w:val="00E30FE5"/>
    <w:rsid w:val="00E31B1F"/>
    <w:rsid w:val="00E31F55"/>
    <w:rsid w:val="00E324CD"/>
    <w:rsid w:val="00E34355"/>
    <w:rsid w:val="00E34E27"/>
    <w:rsid w:val="00E44112"/>
    <w:rsid w:val="00E45178"/>
    <w:rsid w:val="00E52729"/>
    <w:rsid w:val="00E533F6"/>
    <w:rsid w:val="00E57256"/>
    <w:rsid w:val="00E61AA8"/>
    <w:rsid w:val="00E628B9"/>
    <w:rsid w:val="00E63371"/>
    <w:rsid w:val="00E63E21"/>
    <w:rsid w:val="00E72840"/>
    <w:rsid w:val="00E75CF3"/>
    <w:rsid w:val="00E812C0"/>
    <w:rsid w:val="00E85ACE"/>
    <w:rsid w:val="00E8672B"/>
    <w:rsid w:val="00E872C3"/>
    <w:rsid w:val="00E873E0"/>
    <w:rsid w:val="00E908C9"/>
    <w:rsid w:val="00E90E3A"/>
    <w:rsid w:val="00E91051"/>
    <w:rsid w:val="00E92853"/>
    <w:rsid w:val="00E96037"/>
    <w:rsid w:val="00EA06B6"/>
    <w:rsid w:val="00EA1998"/>
    <w:rsid w:val="00EA23D5"/>
    <w:rsid w:val="00EA39C3"/>
    <w:rsid w:val="00EA52E6"/>
    <w:rsid w:val="00EB1196"/>
    <w:rsid w:val="00EB2B0B"/>
    <w:rsid w:val="00EB447E"/>
    <w:rsid w:val="00EB5B08"/>
    <w:rsid w:val="00EB72B0"/>
    <w:rsid w:val="00EC0B9F"/>
    <w:rsid w:val="00EC492E"/>
    <w:rsid w:val="00EC5A4E"/>
    <w:rsid w:val="00EC6D87"/>
    <w:rsid w:val="00EC7126"/>
    <w:rsid w:val="00ED0289"/>
    <w:rsid w:val="00ED1805"/>
    <w:rsid w:val="00ED7A78"/>
    <w:rsid w:val="00EE3F90"/>
    <w:rsid w:val="00EE4A53"/>
    <w:rsid w:val="00EE5010"/>
    <w:rsid w:val="00EF1FB3"/>
    <w:rsid w:val="00EF2232"/>
    <w:rsid w:val="00EF3126"/>
    <w:rsid w:val="00EF5ADE"/>
    <w:rsid w:val="00EF79F8"/>
    <w:rsid w:val="00F02134"/>
    <w:rsid w:val="00F04763"/>
    <w:rsid w:val="00F05006"/>
    <w:rsid w:val="00F11E25"/>
    <w:rsid w:val="00F125F3"/>
    <w:rsid w:val="00F14DFB"/>
    <w:rsid w:val="00F1643C"/>
    <w:rsid w:val="00F16A91"/>
    <w:rsid w:val="00F20F7E"/>
    <w:rsid w:val="00F217EF"/>
    <w:rsid w:val="00F2341B"/>
    <w:rsid w:val="00F24EA1"/>
    <w:rsid w:val="00F26BC9"/>
    <w:rsid w:val="00F27204"/>
    <w:rsid w:val="00F32BCD"/>
    <w:rsid w:val="00F33088"/>
    <w:rsid w:val="00F350F1"/>
    <w:rsid w:val="00F3543E"/>
    <w:rsid w:val="00F43B48"/>
    <w:rsid w:val="00F44146"/>
    <w:rsid w:val="00F50B59"/>
    <w:rsid w:val="00F522D1"/>
    <w:rsid w:val="00F540D8"/>
    <w:rsid w:val="00F544DD"/>
    <w:rsid w:val="00F54D5B"/>
    <w:rsid w:val="00F55D17"/>
    <w:rsid w:val="00F56344"/>
    <w:rsid w:val="00F60F35"/>
    <w:rsid w:val="00F618CD"/>
    <w:rsid w:val="00F662D0"/>
    <w:rsid w:val="00F675EA"/>
    <w:rsid w:val="00F67D24"/>
    <w:rsid w:val="00F70EF8"/>
    <w:rsid w:val="00F72F85"/>
    <w:rsid w:val="00F739DF"/>
    <w:rsid w:val="00F73FDB"/>
    <w:rsid w:val="00F74237"/>
    <w:rsid w:val="00F74AC5"/>
    <w:rsid w:val="00F757F5"/>
    <w:rsid w:val="00F75E4D"/>
    <w:rsid w:val="00F76BA3"/>
    <w:rsid w:val="00F81054"/>
    <w:rsid w:val="00F812B1"/>
    <w:rsid w:val="00F82312"/>
    <w:rsid w:val="00F83C1A"/>
    <w:rsid w:val="00F848C3"/>
    <w:rsid w:val="00F858DF"/>
    <w:rsid w:val="00F874B6"/>
    <w:rsid w:val="00F9399A"/>
    <w:rsid w:val="00F9551A"/>
    <w:rsid w:val="00F96748"/>
    <w:rsid w:val="00F972F3"/>
    <w:rsid w:val="00F97DC4"/>
    <w:rsid w:val="00FA13B7"/>
    <w:rsid w:val="00FA1791"/>
    <w:rsid w:val="00FA1F87"/>
    <w:rsid w:val="00FA347F"/>
    <w:rsid w:val="00FA450B"/>
    <w:rsid w:val="00FA67DC"/>
    <w:rsid w:val="00FB0000"/>
    <w:rsid w:val="00FB04AE"/>
    <w:rsid w:val="00FB2D15"/>
    <w:rsid w:val="00FB566F"/>
    <w:rsid w:val="00FB6011"/>
    <w:rsid w:val="00FB66C0"/>
    <w:rsid w:val="00FC0F86"/>
    <w:rsid w:val="00FC107C"/>
    <w:rsid w:val="00FC5673"/>
    <w:rsid w:val="00FD0B54"/>
    <w:rsid w:val="00FD399E"/>
    <w:rsid w:val="00FD46CB"/>
    <w:rsid w:val="00FE0B26"/>
    <w:rsid w:val="00FE170A"/>
    <w:rsid w:val="00FE1DBE"/>
    <w:rsid w:val="00FE31CD"/>
    <w:rsid w:val="00FE45F1"/>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66C075C-2C36-4DDE-8BA5-4034A61AD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customStyle="1" w:styleId="UnresolvedMention4">
    <w:name w:val="Unresolved Mention4"/>
    <w:basedOn w:val="DefaultParagraphFont"/>
    <w:uiPriority w:val="99"/>
    <w:semiHidden/>
    <w:unhideWhenUsed/>
    <w:rsid w:val="006B228E"/>
    <w:rPr>
      <w:color w:val="605E5C"/>
      <w:shd w:val="clear" w:color="auto" w:fill="E1DFDD"/>
    </w:rPr>
  </w:style>
  <w:style w:type="character" w:styleId="UnresolvedMention">
    <w:name w:val="Unresolved Mention"/>
    <w:basedOn w:val="DefaultParagraphFont"/>
    <w:uiPriority w:val="99"/>
    <w:semiHidden/>
    <w:unhideWhenUsed/>
    <w:rsid w:val="005A1F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370231499">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32840337">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en/chinaplas" TargetMode="External"/><Relationship Id="rId18" Type="http://schemas.openxmlformats.org/officeDocument/2006/relationships/image" Target="media/image1.jpeg"/><Relationship Id="rId26" Type="http://schemas.openxmlformats.org/officeDocument/2006/relationships/image" Target="media/image4.png"/><Relationship Id="rId39" Type="http://schemas.openxmlformats.org/officeDocument/2006/relationships/fontTable" Target="fontTable.xml"/><Relationship Id="rId21" Type="http://schemas.openxmlformats.org/officeDocument/2006/relationships/image" Target="media/image2.png"/><Relationship Id="rId34"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hyperlink" Target="https://www.kraiburg-tpe.com/en/static-protection-TPE-solution-for-consumer-electronics-powertool-applications" TargetMode="External"/><Relationship Id="rId17" Type="http://schemas.openxmlformats.org/officeDocument/2006/relationships/hyperlink" Target="https://www.kraiburg-tpe.com/en/how-tpe-enhances-cctv-and-imaging-systems" TargetMode="External"/><Relationship Id="rId25" Type="http://schemas.openxmlformats.org/officeDocument/2006/relationships/hyperlink" Target="https://www.kraiburg-tpe.com/en/wechat" TargetMode="External"/><Relationship Id="rId33" Type="http://schemas.openxmlformats.org/officeDocument/2006/relationships/hyperlink" Target="https://i.youku.com/i/UMTYxNTExNTgzNg=="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kraiburg-tpe.com/en/unlocking-advanced-functionality-smart-locks-light-effect-tpe" TargetMode="External"/><Relationship Id="rId20" Type="http://schemas.openxmlformats.org/officeDocument/2006/relationships/hyperlink" Target="https://bit.ly/34qxBOV" TargetMode="External"/><Relationship Id="rId29" Type="http://schemas.openxmlformats.org/officeDocument/2006/relationships/hyperlink" Target="https://www.linkedin.com/company/kraiburg-tpe/?originalSubdomain=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industry" TargetMode="External"/><Relationship Id="rId24" Type="http://schemas.openxmlformats.org/officeDocument/2006/relationships/image" Target="media/image3.png"/><Relationship Id="rId32" Type="http://schemas.openxmlformats.org/officeDocument/2006/relationships/image" Target="media/image7.png"/><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kraiburg-tpe.com/en/enhancing-train-handles-comfort-and-safety-tpe" TargetMode="External"/><Relationship Id="rId23" Type="http://schemas.openxmlformats.org/officeDocument/2006/relationships/hyperlink" Target="https://www.kraiburg-tpe.com/de/news" TargetMode="External"/><Relationship Id="rId28" Type="http://schemas.openxmlformats.org/officeDocument/2006/relationships/image" Target="media/image5.png"/><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mailto:bridget.ngang@kraiburg-tpe.com" TargetMode="External"/><Relationship Id="rId31" Type="http://schemas.openxmlformats.org/officeDocument/2006/relationships/hyperlink" Target="https://www.youtube.com/channel/UCG71Bdw9bBMMwKr13-qFaPQ"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en/sustainability" TargetMode="External"/><Relationship Id="rId22" Type="http://schemas.openxmlformats.org/officeDocument/2006/relationships/hyperlink" Target="https://bit.ly/34qxBOV" TargetMode="External"/><Relationship Id="rId27" Type="http://schemas.openxmlformats.org/officeDocument/2006/relationships/hyperlink" Target="https://blog.naver.com/kraiburgtpe_2015" TargetMode="External"/><Relationship Id="rId30" Type="http://schemas.openxmlformats.org/officeDocument/2006/relationships/image" Target="media/image6.png"/><Relationship Id="rId35" Type="http://schemas.openxmlformats.org/officeDocument/2006/relationships/image" Target="media/image9.png"/><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Props1.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2.xml><?xml version="1.0" encoding="utf-8"?>
<ds:datastoreItem xmlns:ds="http://schemas.openxmlformats.org/officeDocument/2006/customXml" ds:itemID="{7DD015C2-949B-4BD6-A65E-6519E39CA9D4}"/>
</file>

<file path=customXml/itemProps3.xml><?xml version="1.0" encoding="utf-8"?>
<ds:datastoreItem xmlns:ds="http://schemas.openxmlformats.org/officeDocument/2006/customXml" ds:itemID="{5DD83109-F639-4A8A-8588-7FC6B72C142B}">
  <ds:schemaRefs>
    <ds:schemaRef ds:uri="http://schemas.openxmlformats.org/officeDocument/2006/bibliography"/>
  </ds:schemaRefs>
</ds:datastoreItem>
</file>

<file path=customXml/itemProps4.xml><?xml version="1.0" encoding="utf-8"?>
<ds:datastoreItem xmlns:ds="http://schemas.openxmlformats.org/officeDocument/2006/customXml" ds:itemID="{FCF1BF41-1A33-4848-9ADB-FDD43BEA74AD}">
  <ds:schemaRefs>
    <ds:schemaRef ds:uri="http://www.w3.org/XML/1998/namespace"/>
    <ds:schemaRef ds:uri="http://purl.org/dc/terms/"/>
    <ds:schemaRef ds:uri="http://purl.org/dc/elements/1.1/"/>
    <ds:schemaRef ds:uri="8d3818be-6f21-4c29-ab13-78e30dc982d3"/>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b0aac98f-77e3-488e-b1d0-e526279ba76f"/>
    <ds:schemaRef ds:uri="http://schemas.microsoft.com/office/2006/metadata/propertie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31</TotalTime>
  <Pages>5</Pages>
  <Words>957</Words>
  <Characters>5457</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4</cp:revision>
  <cp:lastPrinted>2026-03-10T02:11:00Z</cp:lastPrinted>
  <dcterms:created xsi:type="dcterms:W3CDTF">2026-02-05T08:01:00Z</dcterms:created>
  <dcterms:modified xsi:type="dcterms:W3CDTF">2026-03-10T02:11:00Z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